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197EB1" w14:textId="2F42B17B" w:rsidR="0021796E" w:rsidRPr="000F1B02" w:rsidRDefault="00DA295A" w:rsidP="00C930B9">
      <w:pPr>
        <w:pStyle w:val="Heading1"/>
        <w:tabs>
          <w:tab w:val="left" w:pos="1134"/>
        </w:tabs>
        <w:rPr>
          <w:rFonts w:ascii="Noto Sans" w:hAnsi="Noto Sans" w:cs="Noto Sans"/>
          <w:color w:val="2C74B5"/>
          <w:sz w:val="20"/>
          <w:szCs w:val="20"/>
        </w:rPr>
      </w:pPr>
      <w:r>
        <w:rPr>
          <w:rFonts w:ascii="Noto Sans" w:hAnsi="Noto Sans" w:cs="Noto Sans"/>
          <w:noProof/>
          <w:sz w:val="20"/>
          <w:szCs w:val="20"/>
        </w:rPr>
        <w:drawing>
          <wp:anchor distT="0" distB="0" distL="114300" distR="114300" simplePos="0" relativeHeight="251658240" behindDoc="0" locked="0" layoutInCell="1" allowOverlap="1" wp14:anchorId="286A5053" wp14:editId="6A9AD9BE">
            <wp:simplePos x="0" y="0"/>
            <wp:positionH relativeFrom="column">
              <wp:posOffset>2211705</wp:posOffset>
            </wp:positionH>
            <wp:positionV relativeFrom="paragraph">
              <wp:posOffset>-397510</wp:posOffset>
            </wp:positionV>
            <wp:extent cx="1758315" cy="2952750"/>
            <wp:effectExtent l="0" t="0" r="0" b="0"/>
            <wp:wrapNone/>
            <wp:docPr id="1444541912" name="Picture 4" descr="A logo with a yellow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4541912" name="Picture 4" descr="A logo with a yellow circle&#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758315" cy="2952750"/>
                    </a:xfrm>
                    <a:prstGeom prst="rect">
                      <a:avLst/>
                    </a:prstGeom>
                  </pic:spPr>
                </pic:pic>
              </a:graphicData>
            </a:graphic>
            <wp14:sizeRelH relativeFrom="page">
              <wp14:pctWidth>0</wp14:pctWidth>
            </wp14:sizeRelH>
            <wp14:sizeRelV relativeFrom="page">
              <wp14:pctHeight>0</wp14:pctHeight>
            </wp14:sizeRelV>
          </wp:anchor>
        </w:drawing>
      </w:r>
    </w:p>
    <w:p w14:paraId="0E1E0E9E" w14:textId="198B2DCA" w:rsidR="0021796E" w:rsidRPr="000F1B02" w:rsidRDefault="0021796E" w:rsidP="00DA295A">
      <w:pPr>
        <w:pStyle w:val="BodyText"/>
        <w:jc w:val="center"/>
        <w:rPr>
          <w:rFonts w:ascii="Noto Sans" w:hAnsi="Noto Sans" w:cs="Noto Sans"/>
          <w:sz w:val="20"/>
          <w:szCs w:val="20"/>
        </w:rPr>
      </w:pPr>
    </w:p>
    <w:p w14:paraId="32236D5C" w14:textId="04AFB9EF" w:rsidR="0021796E" w:rsidRPr="000F1B02" w:rsidRDefault="0021796E" w:rsidP="0021796E">
      <w:pPr>
        <w:pStyle w:val="BodyText"/>
        <w:rPr>
          <w:rFonts w:ascii="Noto Sans" w:hAnsi="Noto Sans" w:cs="Noto Sans"/>
          <w:sz w:val="20"/>
          <w:szCs w:val="20"/>
        </w:rPr>
      </w:pPr>
    </w:p>
    <w:p w14:paraId="14273179" w14:textId="3910FDB6" w:rsidR="0021796E" w:rsidRPr="000F1B02" w:rsidRDefault="0021796E" w:rsidP="0021796E">
      <w:pPr>
        <w:pStyle w:val="BodyText"/>
        <w:rPr>
          <w:rFonts w:ascii="Noto Sans" w:hAnsi="Noto Sans" w:cs="Noto Sans"/>
          <w:sz w:val="20"/>
          <w:szCs w:val="20"/>
        </w:rPr>
      </w:pPr>
    </w:p>
    <w:p w14:paraId="56F08AFE" w14:textId="44E6EFF1" w:rsidR="00DA295A" w:rsidRDefault="00DA295A" w:rsidP="0021796E">
      <w:pPr>
        <w:pStyle w:val="Title"/>
        <w:ind w:left="0" w:firstLine="0"/>
        <w:jc w:val="center"/>
        <w:rPr>
          <w:rFonts w:ascii="Noto Sans" w:hAnsi="Noto Sans" w:cs="Noto Sans"/>
          <w:sz w:val="40"/>
          <w:szCs w:val="40"/>
        </w:rPr>
      </w:pPr>
    </w:p>
    <w:p w14:paraId="59D9A867" w14:textId="77EA6316" w:rsidR="00DA295A" w:rsidRDefault="00DA295A" w:rsidP="0021796E">
      <w:pPr>
        <w:pStyle w:val="Title"/>
        <w:ind w:left="0" w:firstLine="0"/>
        <w:jc w:val="center"/>
        <w:rPr>
          <w:rFonts w:ascii="Noto Sans" w:hAnsi="Noto Sans" w:cs="Noto Sans"/>
          <w:sz w:val="40"/>
          <w:szCs w:val="40"/>
        </w:rPr>
      </w:pPr>
    </w:p>
    <w:p w14:paraId="40CECCB8" w14:textId="77777777" w:rsidR="00DA295A" w:rsidRDefault="00DA295A" w:rsidP="0021796E">
      <w:pPr>
        <w:pStyle w:val="Title"/>
        <w:ind w:left="0" w:firstLine="0"/>
        <w:jc w:val="center"/>
        <w:rPr>
          <w:rFonts w:ascii="Noto Sans" w:hAnsi="Noto Sans" w:cs="Noto Sans"/>
          <w:sz w:val="40"/>
          <w:szCs w:val="40"/>
        </w:rPr>
      </w:pPr>
    </w:p>
    <w:p w14:paraId="3CF50671" w14:textId="77777777" w:rsidR="00DA295A" w:rsidRDefault="00DA295A" w:rsidP="0021796E">
      <w:pPr>
        <w:pStyle w:val="Title"/>
        <w:ind w:left="0" w:firstLine="0"/>
        <w:jc w:val="center"/>
        <w:rPr>
          <w:rFonts w:ascii="Noto Sans" w:hAnsi="Noto Sans" w:cs="Noto Sans"/>
          <w:sz w:val="40"/>
          <w:szCs w:val="40"/>
        </w:rPr>
      </w:pPr>
    </w:p>
    <w:p w14:paraId="1E88A318" w14:textId="77777777" w:rsidR="00DA295A" w:rsidRDefault="00DA295A" w:rsidP="0021796E">
      <w:pPr>
        <w:pStyle w:val="Title"/>
        <w:ind w:left="0" w:firstLine="0"/>
        <w:jc w:val="center"/>
        <w:rPr>
          <w:rFonts w:ascii="Noto Sans" w:hAnsi="Noto Sans" w:cs="Noto Sans"/>
          <w:sz w:val="40"/>
          <w:szCs w:val="40"/>
        </w:rPr>
      </w:pPr>
    </w:p>
    <w:p w14:paraId="7E5268B7" w14:textId="77777777" w:rsidR="00DA295A" w:rsidRDefault="00DA295A" w:rsidP="0021796E">
      <w:pPr>
        <w:pStyle w:val="Title"/>
        <w:ind w:left="0" w:firstLine="0"/>
        <w:jc w:val="center"/>
        <w:rPr>
          <w:rFonts w:ascii="Noto Sans" w:hAnsi="Noto Sans" w:cs="Noto Sans"/>
          <w:sz w:val="40"/>
          <w:szCs w:val="40"/>
        </w:rPr>
      </w:pPr>
    </w:p>
    <w:p w14:paraId="14A502FB" w14:textId="77777777" w:rsidR="00DA295A" w:rsidRPr="00DA295A" w:rsidRDefault="00DA295A" w:rsidP="0021796E">
      <w:pPr>
        <w:pStyle w:val="Title"/>
        <w:ind w:left="0" w:firstLine="0"/>
        <w:jc w:val="center"/>
        <w:rPr>
          <w:rFonts w:ascii="Noto Sans" w:hAnsi="Noto Sans" w:cs="Noto Sans"/>
          <w:sz w:val="16"/>
          <w:szCs w:val="16"/>
        </w:rPr>
      </w:pPr>
    </w:p>
    <w:p w14:paraId="598C84EE" w14:textId="3A88294B" w:rsidR="0021796E" w:rsidRPr="00DA295A" w:rsidRDefault="00AE2572" w:rsidP="0021796E">
      <w:pPr>
        <w:pStyle w:val="Title"/>
        <w:ind w:left="0" w:firstLine="0"/>
        <w:jc w:val="center"/>
        <w:rPr>
          <w:rFonts w:ascii="Noto Sans" w:hAnsi="Noto Sans" w:cs="Noto Sans"/>
          <w:sz w:val="40"/>
          <w:szCs w:val="40"/>
        </w:rPr>
      </w:pPr>
      <w:r w:rsidRPr="00DA295A">
        <w:rPr>
          <w:rFonts w:ascii="Noto Sans" w:hAnsi="Noto Sans" w:cs="Noto Sans"/>
          <w:sz w:val="40"/>
          <w:szCs w:val="40"/>
        </w:rPr>
        <w:t>Curriculum Policy</w:t>
      </w:r>
    </w:p>
    <w:p w14:paraId="7ED48A6E" w14:textId="77777777" w:rsidR="0021796E" w:rsidRPr="000F1B02" w:rsidRDefault="0021796E" w:rsidP="0021796E">
      <w:pPr>
        <w:pStyle w:val="BodyText"/>
        <w:rPr>
          <w:rFonts w:ascii="Noto Sans" w:hAnsi="Noto Sans" w:cs="Noto Sans"/>
          <w:b/>
          <w:sz w:val="20"/>
          <w:szCs w:val="20"/>
        </w:rPr>
      </w:pPr>
    </w:p>
    <w:p w14:paraId="0D06CDFF" w14:textId="77777777" w:rsidR="00DA295A" w:rsidRPr="00DA295A" w:rsidRDefault="00DA295A" w:rsidP="0021796E">
      <w:pPr>
        <w:ind w:left="3075" w:right="3190"/>
        <w:jc w:val="center"/>
        <w:rPr>
          <w:rFonts w:cs="Noto Sans"/>
          <w:b/>
          <w:sz w:val="2"/>
          <w:szCs w:val="2"/>
          <w:u w:val="single"/>
        </w:rPr>
      </w:pPr>
    </w:p>
    <w:p w14:paraId="545D17DB" w14:textId="6135C117" w:rsidR="0021796E" w:rsidRPr="000F1B02" w:rsidRDefault="0021796E" w:rsidP="0021796E">
      <w:pPr>
        <w:ind w:left="3075" w:right="3190"/>
        <w:jc w:val="center"/>
        <w:rPr>
          <w:rFonts w:cs="Noto Sans"/>
          <w:b/>
        </w:rPr>
      </w:pPr>
      <w:r w:rsidRPr="000F1B02">
        <w:rPr>
          <w:rFonts w:cs="Noto Sans"/>
          <w:b/>
          <w:u w:val="single"/>
        </w:rPr>
        <w:t>Document</w:t>
      </w:r>
      <w:r w:rsidRPr="000F1B02">
        <w:rPr>
          <w:rFonts w:cs="Noto Sans"/>
          <w:b/>
          <w:spacing w:val="-4"/>
          <w:u w:val="single"/>
        </w:rPr>
        <w:t xml:space="preserve"> </w:t>
      </w:r>
      <w:r w:rsidRPr="000F1B02">
        <w:rPr>
          <w:rFonts w:cs="Noto Sans"/>
          <w:b/>
          <w:spacing w:val="-2"/>
          <w:u w:val="single"/>
        </w:rPr>
        <w:t>History</w:t>
      </w:r>
    </w:p>
    <w:p w14:paraId="12691FA7" w14:textId="77777777" w:rsidR="0021796E" w:rsidRPr="000F1B02" w:rsidRDefault="0021796E" w:rsidP="0021796E">
      <w:pPr>
        <w:pStyle w:val="BodyText"/>
        <w:spacing w:before="11"/>
        <w:rPr>
          <w:rFonts w:ascii="Noto Sans" w:hAnsi="Noto Sans" w:cs="Noto Sans"/>
          <w:b/>
          <w:sz w:val="20"/>
          <w:szCs w:val="20"/>
        </w:rPr>
      </w:pPr>
    </w:p>
    <w:tbl>
      <w:tblPr>
        <w:tblW w:w="0" w:type="auto"/>
        <w:tblInd w:w="6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840"/>
        <w:gridCol w:w="2744"/>
      </w:tblGrid>
      <w:tr w:rsidR="0021796E" w:rsidRPr="000F1B02" w14:paraId="33211553" w14:textId="77777777" w:rsidTr="00B57A12">
        <w:trPr>
          <w:trHeight w:val="959"/>
        </w:trPr>
        <w:tc>
          <w:tcPr>
            <w:tcW w:w="5840" w:type="dxa"/>
          </w:tcPr>
          <w:p w14:paraId="65EFFD24" w14:textId="6B40C7ED" w:rsidR="0021796E" w:rsidRPr="000F1B02" w:rsidRDefault="0021796E" w:rsidP="00B57A12">
            <w:pPr>
              <w:pStyle w:val="TableParagraph"/>
              <w:spacing w:before="184" w:line="276" w:lineRule="auto"/>
              <w:ind w:left="107" w:right="37"/>
              <w:rPr>
                <w:rFonts w:ascii="Noto Sans" w:hAnsi="Noto Sans" w:cs="Noto Sans"/>
                <w:b/>
              </w:rPr>
            </w:pPr>
            <w:r w:rsidRPr="000F1B02">
              <w:rPr>
                <w:rFonts w:ascii="Noto Sans" w:hAnsi="Noto Sans" w:cs="Noto Sans"/>
                <w:b/>
              </w:rPr>
              <w:t>Policy</w:t>
            </w:r>
            <w:r w:rsidRPr="000F1B02">
              <w:rPr>
                <w:rFonts w:ascii="Noto Sans" w:hAnsi="Noto Sans" w:cs="Noto Sans"/>
                <w:b/>
                <w:spacing w:val="-10"/>
              </w:rPr>
              <w:t xml:space="preserve"> </w:t>
            </w:r>
            <w:r w:rsidRPr="000F1B02">
              <w:rPr>
                <w:rFonts w:ascii="Noto Sans" w:hAnsi="Noto Sans" w:cs="Noto Sans"/>
                <w:b/>
              </w:rPr>
              <w:t>reviewed</w:t>
            </w:r>
            <w:r w:rsidRPr="000F1B02">
              <w:rPr>
                <w:rFonts w:ascii="Noto Sans" w:hAnsi="Noto Sans" w:cs="Noto Sans"/>
                <w:b/>
                <w:spacing w:val="-8"/>
              </w:rPr>
              <w:t xml:space="preserve"> </w:t>
            </w:r>
            <w:r w:rsidRPr="000F1B02">
              <w:rPr>
                <w:rFonts w:ascii="Noto Sans" w:hAnsi="Noto Sans" w:cs="Noto Sans"/>
                <w:b/>
              </w:rPr>
              <w:t>and</w:t>
            </w:r>
            <w:r w:rsidRPr="000F1B02">
              <w:rPr>
                <w:rFonts w:ascii="Noto Sans" w:hAnsi="Noto Sans" w:cs="Noto Sans"/>
                <w:b/>
                <w:spacing w:val="-5"/>
              </w:rPr>
              <w:t xml:space="preserve"> </w:t>
            </w:r>
            <w:r w:rsidRPr="000F1B02">
              <w:rPr>
                <w:rFonts w:ascii="Noto Sans" w:hAnsi="Noto Sans" w:cs="Noto Sans"/>
                <w:b/>
              </w:rPr>
              <w:t>adopted</w:t>
            </w:r>
            <w:r w:rsidRPr="000F1B02">
              <w:rPr>
                <w:rFonts w:ascii="Noto Sans" w:hAnsi="Noto Sans" w:cs="Noto Sans"/>
                <w:b/>
                <w:spacing w:val="-5"/>
              </w:rPr>
              <w:t xml:space="preserve"> </w:t>
            </w:r>
            <w:r w:rsidRPr="000F1B02">
              <w:rPr>
                <w:rFonts w:ascii="Noto Sans" w:hAnsi="Noto Sans" w:cs="Noto Sans"/>
                <w:b/>
              </w:rPr>
              <w:t>by</w:t>
            </w:r>
            <w:r w:rsidRPr="000F1B02">
              <w:rPr>
                <w:rFonts w:ascii="Noto Sans" w:hAnsi="Noto Sans" w:cs="Noto Sans"/>
                <w:b/>
                <w:spacing w:val="-8"/>
              </w:rPr>
              <w:t xml:space="preserve"> </w:t>
            </w:r>
            <w:r w:rsidRPr="000F1B02">
              <w:rPr>
                <w:rFonts w:ascii="Noto Sans" w:hAnsi="Noto Sans" w:cs="Noto Sans"/>
                <w:b/>
              </w:rPr>
              <w:t>Project</w:t>
            </w:r>
            <w:r w:rsidRPr="000F1B02">
              <w:rPr>
                <w:rFonts w:ascii="Noto Sans" w:hAnsi="Noto Sans" w:cs="Noto Sans"/>
                <w:b/>
                <w:spacing w:val="-4"/>
              </w:rPr>
              <w:t xml:space="preserve"> </w:t>
            </w:r>
            <w:r w:rsidRPr="000F1B02">
              <w:rPr>
                <w:rFonts w:ascii="Noto Sans" w:hAnsi="Noto Sans" w:cs="Noto Sans"/>
                <w:b/>
              </w:rPr>
              <w:t>Steering Group (on behalf of Local Advisory Committee)</w:t>
            </w:r>
          </w:p>
        </w:tc>
        <w:tc>
          <w:tcPr>
            <w:tcW w:w="2744" w:type="dxa"/>
          </w:tcPr>
          <w:p w14:paraId="42CF461D" w14:textId="77777777" w:rsidR="0021796E" w:rsidRPr="000F1B02" w:rsidRDefault="0021796E" w:rsidP="00B57A12">
            <w:pPr>
              <w:pStyle w:val="TableParagraph"/>
              <w:spacing w:before="9"/>
              <w:rPr>
                <w:rFonts w:ascii="Noto Sans" w:hAnsi="Noto Sans" w:cs="Noto Sans"/>
                <w:b/>
              </w:rPr>
            </w:pPr>
          </w:p>
          <w:p w14:paraId="24C19FED" w14:textId="77777777" w:rsidR="0021796E" w:rsidRPr="000F1B02" w:rsidRDefault="0021796E" w:rsidP="00B57A12">
            <w:pPr>
              <w:pStyle w:val="TableParagraph"/>
              <w:ind w:left="107"/>
              <w:rPr>
                <w:rFonts w:ascii="Noto Sans" w:hAnsi="Noto Sans" w:cs="Noto Sans"/>
                <w:b/>
              </w:rPr>
            </w:pPr>
          </w:p>
        </w:tc>
      </w:tr>
      <w:tr w:rsidR="0021796E" w:rsidRPr="000F1B02" w14:paraId="1E29D0DC" w14:textId="77777777" w:rsidTr="00B57A12">
        <w:trPr>
          <w:trHeight w:val="702"/>
        </w:trPr>
        <w:tc>
          <w:tcPr>
            <w:tcW w:w="5840" w:type="dxa"/>
          </w:tcPr>
          <w:p w14:paraId="173BDCE8" w14:textId="77777777" w:rsidR="0021796E" w:rsidRPr="000F1B02" w:rsidRDefault="0021796E" w:rsidP="00B57A12">
            <w:pPr>
              <w:pStyle w:val="TableParagraph"/>
              <w:spacing w:before="201"/>
              <w:ind w:left="107"/>
              <w:rPr>
                <w:rFonts w:ascii="Noto Sans" w:hAnsi="Noto Sans" w:cs="Noto Sans"/>
                <w:b/>
              </w:rPr>
            </w:pPr>
            <w:r w:rsidRPr="000F1B02">
              <w:rPr>
                <w:rFonts w:ascii="Noto Sans" w:hAnsi="Noto Sans" w:cs="Noto Sans"/>
                <w:b/>
              </w:rPr>
              <w:t>Review</w:t>
            </w:r>
            <w:r w:rsidRPr="000F1B02">
              <w:rPr>
                <w:rFonts w:ascii="Noto Sans" w:hAnsi="Noto Sans" w:cs="Noto Sans"/>
                <w:b/>
                <w:spacing w:val="-6"/>
              </w:rPr>
              <w:t xml:space="preserve"> </w:t>
            </w:r>
            <w:r w:rsidRPr="000F1B02">
              <w:rPr>
                <w:rFonts w:ascii="Noto Sans" w:hAnsi="Noto Sans" w:cs="Noto Sans"/>
                <w:b/>
                <w:spacing w:val="-2"/>
              </w:rPr>
              <w:t>frequency</w:t>
            </w:r>
          </w:p>
        </w:tc>
        <w:tc>
          <w:tcPr>
            <w:tcW w:w="2744" w:type="dxa"/>
          </w:tcPr>
          <w:p w14:paraId="6E967C42" w14:textId="77777777" w:rsidR="0021796E" w:rsidRPr="000F1B02" w:rsidRDefault="0021796E" w:rsidP="00B57A12">
            <w:pPr>
              <w:pStyle w:val="TableParagraph"/>
              <w:spacing w:before="201"/>
              <w:ind w:left="107"/>
              <w:rPr>
                <w:rFonts w:ascii="Noto Sans" w:hAnsi="Noto Sans" w:cs="Noto Sans"/>
                <w:b/>
              </w:rPr>
            </w:pPr>
            <w:r w:rsidRPr="000F1B02">
              <w:rPr>
                <w:rFonts w:ascii="Noto Sans" w:hAnsi="Noto Sans" w:cs="Noto Sans"/>
                <w:b/>
                <w:spacing w:val="-2"/>
              </w:rPr>
              <w:t>Annually</w:t>
            </w:r>
          </w:p>
        </w:tc>
      </w:tr>
      <w:tr w:rsidR="0021796E" w:rsidRPr="000F1B02" w14:paraId="5A3851A2" w14:textId="77777777" w:rsidTr="00B57A12">
        <w:trPr>
          <w:trHeight w:val="701"/>
        </w:trPr>
        <w:tc>
          <w:tcPr>
            <w:tcW w:w="5840" w:type="dxa"/>
          </w:tcPr>
          <w:p w14:paraId="453E5C84" w14:textId="77777777" w:rsidR="0021796E" w:rsidRPr="000F1B02" w:rsidRDefault="0021796E" w:rsidP="00B57A12">
            <w:pPr>
              <w:pStyle w:val="TableParagraph"/>
              <w:spacing w:before="199"/>
              <w:ind w:left="107"/>
              <w:rPr>
                <w:rFonts w:ascii="Noto Sans" w:hAnsi="Noto Sans" w:cs="Noto Sans"/>
                <w:b/>
              </w:rPr>
            </w:pPr>
            <w:r w:rsidRPr="000F1B02">
              <w:rPr>
                <w:rFonts w:ascii="Noto Sans" w:hAnsi="Noto Sans" w:cs="Noto Sans"/>
                <w:b/>
              </w:rPr>
              <w:t>Last</w:t>
            </w:r>
            <w:r w:rsidRPr="000F1B02">
              <w:rPr>
                <w:rFonts w:ascii="Noto Sans" w:hAnsi="Noto Sans" w:cs="Noto Sans"/>
                <w:b/>
                <w:spacing w:val="-3"/>
              </w:rPr>
              <w:t xml:space="preserve"> </w:t>
            </w:r>
            <w:r w:rsidRPr="000F1B02">
              <w:rPr>
                <w:rFonts w:ascii="Noto Sans" w:hAnsi="Noto Sans" w:cs="Noto Sans"/>
                <w:b/>
                <w:spacing w:val="-2"/>
              </w:rPr>
              <w:t>Reviewed</w:t>
            </w:r>
          </w:p>
        </w:tc>
        <w:tc>
          <w:tcPr>
            <w:tcW w:w="2744" w:type="dxa"/>
          </w:tcPr>
          <w:p w14:paraId="04701092" w14:textId="77777777" w:rsidR="0021796E" w:rsidRPr="000F1B02" w:rsidRDefault="0021796E" w:rsidP="00B57A12">
            <w:pPr>
              <w:pStyle w:val="TableParagraph"/>
              <w:spacing w:before="199"/>
              <w:ind w:left="107"/>
              <w:rPr>
                <w:rFonts w:ascii="Noto Sans" w:hAnsi="Noto Sans" w:cs="Noto Sans"/>
                <w:b/>
              </w:rPr>
            </w:pPr>
          </w:p>
        </w:tc>
      </w:tr>
      <w:tr w:rsidR="0021796E" w:rsidRPr="000F1B02" w14:paraId="717B5F14" w14:textId="77777777" w:rsidTr="00B57A12">
        <w:trPr>
          <w:trHeight w:val="702"/>
        </w:trPr>
        <w:tc>
          <w:tcPr>
            <w:tcW w:w="5840" w:type="dxa"/>
          </w:tcPr>
          <w:p w14:paraId="3DA08E37" w14:textId="77777777" w:rsidR="0021796E" w:rsidRPr="000F1B02" w:rsidRDefault="0021796E" w:rsidP="00B57A12">
            <w:pPr>
              <w:pStyle w:val="TableParagraph"/>
              <w:spacing w:before="201"/>
              <w:ind w:left="107"/>
              <w:rPr>
                <w:rFonts w:ascii="Noto Sans" w:hAnsi="Noto Sans" w:cs="Noto Sans"/>
                <w:b/>
              </w:rPr>
            </w:pPr>
            <w:r w:rsidRPr="000F1B02">
              <w:rPr>
                <w:rFonts w:ascii="Noto Sans" w:hAnsi="Noto Sans" w:cs="Noto Sans"/>
                <w:b/>
              </w:rPr>
              <w:t>Next</w:t>
            </w:r>
            <w:r w:rsidRPr="000F1B02">
              <w:rPr>
                <w:rFonts w:ascii="Noto Sans" w:hAnsi="Noto Sans" w:cs="Noto Sans"/>
                <w:b/>
                <w:spacing w:val="-5"/>
              </w:rPr>
              <w:t xml:space="preserve"> </w:t>
            </w:r>
            <w:r w:rsidRPr="000F1B02">
              <w:rPr>
                <w:rFonts w:ascii="Noto Sans" w:hAnsi="Noto Sans" w:cs="Noto Sans"/>
                <w:b/>
                <w:spacing w:val="-2"/>
              </w:rPr>
              <w:t>review</w:t>
            </w:r>
          </w:p>
        </w:tc>
        <w:tc>
          <w:tcPr>
            <w:tcW w:w="2744" w:type="dxa"/>
          </w:tcPr>
          <w:p w14:paraId="537CB011" w14:textId="77777777" w:rsidR="0021796E" w:rsidRPr="000F1B02" w:rsidRDefault="0021796E" w:rsidP="00B57A12">
            <w:pPr>
              <w:pStyle w:val="TableParagraph"/>
              <w:spacing w:before="201"/>
              <w:ind w:left="107"/>
              <w:rPr>
                <w:rFonts w:ascii="Noto Sans" w:hAnsi="Noto Sans" w:cs="Noto Sans"/>
                <w:b/>
              </w:rPr>
            </w:pPr>
          </w:p>
        </w:tc>
      </w:tr>
      <w:tr w:rsidR="0021796E" w:rsidRPr="000F1B02" w14:paraId="0D29D216" w14:textId="77777777" w:rsidTr="00B57A12">
        <w:trPr>
          <w:trHeight w:val="702"/>
        </w:trPr>
        <w:tc>
          <w:tcPr>
            <w:tcW w:w="5840" w:type="dxa"/>
          </w:tcPr>
          <w:p w14:paraId="24FB797B" w14:textId="77777777" w:rsidR="0021796E" w:rsidRPr="000F1B02" w:rsidRDefault="0021796E" w:rsidP="00B57A12">
            <w:pPr>
              <w:pStyle w:val="TableParagraph"/>
              <w:spacing w:before="201"/>
              <w:ind w:left="107"/>
              <w:rPr>
                <w:rFonts w:ascii="Noto Sans" w:hAnsi="Noto Sans" w:cs="Noto Sans"/>
                <w:b/>
              </w:rPr>
            </w:pPr>
            <w:r w:rsidRPr="000F1B02">
              <w:rPr>
                <w:rFonts w:ascii="Noto Sans" w:hAnsi="Noto Sans" w:cs="Noto Sans"/>
                <w:b/>
              </w:rPr>
              <w:t>Responsible</w:t>
            </w:r>
            <w:r w:rsidRPr="000F1B02">
              <w:rPr>
                <w:rFonts w:ascii="Noto Sans" w:hAnsi="Noto Sans" w:cs="Noto Sans"/>
                <w:b/>
                <w:spacing w:val="-12"/>
              </w:rPr>
              <w:t xml:space="preserve"> </w:t>
            </w:r>
            <w:r w:rsidRPr="000F1B02">
              <w:rPr>
                <w:rFonts w:ascii="Noto Sans" w:hAnsi="Noto Sans" w:cs="Noto Sans"/>
                <w:b/>
                <w:spacing w:val="-2"/>
              </w:rPr>
              <w:t>Officer</w:t>
            </w:r>
          </w:p>
        </w:tc>
        <w:tc>
          <w:tcPr>
            <w:tcW w:w="2744" w:type="dxa"/>
          </w:tcPr>
          <w:p w14:paraId="5E7016DC" w14:textId="77777777" w:rsidR="0021796E" w:rsidRPr="000F1B02" w:rsidRDefault="0021796E" w:rsidP="00B57A12">
            <w:pPr>
              <w:pStyle w:val="TableParagraph"/>
              <w:spacing w:before="201"/>
              <w:ind w:left="107"/>
              <w:rPr>
                <w:rFonts w:ascii="Noto Sans" w:hAnsi="Noto Sans" w:cs="Noto Sans"/>
                <w:b/>
              </w:rPr>
            </w:pPr>
            <w:r w:rsidRPr="000F1B02">
              <w:rPr>
                <w:rFonts w:ascii="Noto Sans" w:hAnsi="Noto Sans" w:cs="Noto Sans"/>
                <w:b/>
                <w:spacing w:val="-2"/>
              </w:rPr>
              <w:t>Headteacher</w:t>
            </w:r>
          </w:p>
        </w:tc>
      </w:tr>
    </w:tbl>
    <w:p w14:paraId="60C7EED2" w14:textId="77777777" w:rsidR="00DA295A" w:rsidRDefault="00DA295A" w:rsidP="00050A64">
      <w:pPr>
        <w:pStyle w:val="TOCHeading"/>
        <w:spacing w:before="0" w:after="120"/>
        <w:rPr>
          <w:rFonts w:ascii="Noto Sans" w:hAnsi="Noto Sans" w:cs="Noto Sans"/>
          <w:b w:val="0"/>
          <w:sz w:val="20"/>
          <w:szCs w:val="20"/>
          <w:lang w:val="en-GB"/>
        </w:rPr>
      </w:pPr>
      <w:bookmarkStart w:id="0" w:name="1.2_Terms_and_Definitions"/>
      <w:bookmarkStart w:id="1" w:name="_bookmark2"/>
      <w:bookmarkStart w:id="2" w:name="1.3_Data_Protection"/>
      <w:bookmarkStart w:id="3" w:name="_bookmark3"/>
      <w:bookmarkEnd w:id="0"/>
      <w:bookmarkEnd w:id="1"/>
      <w:bookmarkEnd w:id="2"/>
      <w:bookmarkEnd w:id="3"/>
    </w:p>
    <w:p w14:paraId="74136602" w14:textId="77777777" w:rsidR="00DA295A" w:rsidRDefault="00DA295A" w:rsidP="00DA295A">
      <w:pPr>
        <w:pStyle w:val="TOC1"/>
        <w:tabs>
          <w:tab w:val="right" w:leader="dot" w:pos="9736"/>
        </w:tabs>
        <w:ind w:left="567" w:firstLine="0"/>
        <w:rPr>
          <w:rFonts w:ascii="Noto Sans" w:hAnsi="Noto Sans" w:cs="Noto Sans"/>
          <w:bCs/>
          <w:noProof/>
          <w:sz w:val="20"/>
          <w:szCs w:val="20"/>
          <w:lang w:val="en-GB"/>
        </w:rPr>
      </w:pPr>
    </w:p>
    <w:p w14:paraId="3AB30C4E" w14:textId="515390CF" w:rsidR="000F1B02" w:rsidRPr="000F1B02" w:rsidRDefault="000F1B02" w:rsidP="000F1B02">
      <w:pPr>
        <w:pStyle w:val="Heading1"/>
        <w:ind w:left="0" w:firstLine="0"/>
        <w:rPr>
          <w:rFonts w:ascii="Noto Sans" w:hAnsi="Noto Sans" w:cs="Noto Sans"/>
          <w:b/>
          <w:sz w:val="20"/>
          <w:szCs w:val="20"/>
        </w:rPr>
      </w:pPr>
      <w:bookmarkStart w:id="4" w:name="_Toc59006314"/>
      <w:r w:rsidRPr="000F1B02">
        <w:rPr>
          <w:rFonts w:ascii="Noto Sans" w:hAnsi="Noto Sans" w:cs="Noto Sans"/>
          <w:b/>
          <w:noProof/>
          <w:sz w:val="20"/>
          <w:szCs w:val="20"/>
        </w:rPr>
        <w:lastRenderedPageBreak/>
        <w:drawing>
          <wp:inline distT="0" distB="0" distL="0" distR="0" wp14:anchorId="524619E1" wp14:editId="0DD22148">
            <wp:extent cx="6181725" cy="6181725"/>
            <wp:effectExtent l="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81725" cy="6181725"/>
                    </a:xfrm>
                    <a:prstGeom prst="rect">
                      <a:avLst/>
                    </a:prstGeom>
                    <a:noFill/>
                    <a:ln>
                      <a:noFill/>
                    </a:ln>
                  </pic:spPr>
                </pic:pic>
              </a:graphicData>
            </a:graphic>
          </wp:inline>
        </w:drawing>
      </w:r>
    </w:p>
    <w:p w14:paraId="6D7A0564" w14:textId="77777777" w:rsidR="000F1B02" w:rsidRPr="000F1B02" w:rsidRDefault="000F1B02" w:rsidP="000F1B02">
      <w:pPr>
        <w:pStyle w:val="Heading1"/>
        <w:ind w:left="0" w:firstLine="0"/>
        <w:rPr>
          <w:rFonts w:ascii="Noto Sans" w:hAnsi="Noto Sans" w:cs="Noto Sans"/>
          <w:b/>
          <w:sz w:val="20"/>
          <w:szCs w:val="20"/>
        </w:rPr>
      </w:pPr>
    </w:p>
    <w:p w14:paraId="55CA53AA" w14:textId="4F5E45D5" w:rsidR="00050A64" w:rsidRPr="000F1B02" w:rsidRDefault="00050A64" w:rsidP="000F1B02">
      <w:pPr>
        <w:pStyle w:val="Heading1"/>
        <w:ind w:left="0" w:firstLine="0"/>
        <w:rPr>
          <w:rFonts w:ascii="Noto Sans" w:hAnsi="Noto Sans" w:cs="Noto Sans"/>
          <w:b/>
          <w:sz w:val="20"/>
          <w:szCs w:val="20"/>
        </w:rPr>
      </w:pPr>
      <w:r w:rsidRPr="000F1B02">
        <w:rPr>
          <w:rFonts w:ascii="Noto Sans" w:hAnsi="Noto Sans" w:cs="Noto Sans"/>
          <w:b/>
          <w:sz w:val="20"/>
          <w:szCs w:val="20"/>
        </w:rPr>
        <w:t xml:space="preserve">Curriculum </w:t>
      </w:r>
      <w:r w:rsidR="000F1B02" w:rsidRPr="000F1B02">
        <w:rPr>
          <w:rFonts w:ascii="Noto Sans" w:hAnsi="Noto Sans" w:cs="Noto Sans"/>
          <w:b/>
          <w:sz w:val="20"/>
          <w:szCs w:val="20"/>
        </w:rPr>
        <w:t>A</w:t>
      </w:r>
      <w:r w:rsidRPr="000F1B02">
        <w:rPr>
          <w:rFonts w:ascii="Noto Sans" w:hAnsi="Noto Sans" w:cs="Noto Sans"/>
          <w:b/>
          <w:sz w:val="20"/>
          <w:szCs w:val="20"/>
        </w:rPr>
        <w:t>ims</w:t>
      </w:r>
      <w:bookmarkEnd w:id="4"/>
    </w:p>
    <w:p w14:paraId="4DF881B7" w14:textId="77777777" w:rsidR="00050A64" w:rsidRPr="000F1B02" w:rsidRDefault="00050A64" w:rsidP="00050A64">
      <w:pPr>
        <w:pStyle w:val="Heading1"/>
        <w:ind w:left="0" w:firstLine="0"/>
        <w:rPr>
          <w:rFonts w:ascii="Noto Sans" w:hAnsi="Noto Sans" w:cs="Noto Sans"/>
          <w:sz w:val="20"/>
          <w:szCs w:val="20"/>
        </w:rPr>
      </w:pPr>
    </w:p>
    <w:p w14:paraId="488D6531" w14:textId="77777777" w:rsidR="000F1B02" w:rsidRPr="000F1B02" w:rsidRDefault="000F1B02" w:rsidP="000F1B02">
      <w:pPr>
        <w:pStyle w:val="NormalWeb"/>
        <w:spacing w:before="0" w:beforeAutospacing="0" w:after="0" w:afterAutospacing="0"/>
        <w:rPr>
          <w:rFonts w:ascii="Noto Sans" w:hAnsi="Noto Sans" w:cs="Noto Sans"/>
          <w:sz w:val="20"/>
          <w:szCs w:val="20"/>
        </w:rPr>
      </w:pPr>
      <w:r w:rsidRPr="000F1B02">
        <w:rPr>
          <w:rStyle w:val="Strong"/>
          <w:rFonts w:ascii="Noto Sans" w:hAnsi="Noto Sans" w:cs="Noto Sans"/>
          <w:sz w:val="20"/>
          <w:szCs w:val="20"/>
        </w:rPr>
        <w:t>1. Personalised Learning:</w:t>
      </w:r>
      <w:r w:rsidRPr="000F1B02">
        <w:rPr>
          <w:rFonts w:ascii="Noto Sans" w:hAnsi="Noto Sans" w:cs="Noto Sans"/>
          <w:sz w:val="20"/>
          <w:szCs w:val="20"/>
        </w:rPr>
        <w:t xml:space="preserve"> To identify and cater to the individual needs and strengths of each learner, ensuring successful progression in their learning journey.</w:t>
      </w:r>
    </w:p>
    <w:p w14:paraId="736FE0B0" w14:textId="77777777" w:rsidR="000F1B02" w:rsidRPr="000F1B02" w:rsidRDefault="000F1B02" w:rsidP="000F1B02">
      <w:pPr>
        <w:pStyle w:val="NormalWeb"/>
        <w:spacing w:before="0" w:beforeAutospacing="0" w:after="0" w:afterAutospacing="0"/>
        <w:rPr>
          <w:rFonts w:ascii="Noto Sans" w:hAnsi="Noto Sans" w:cs="Noto Sans"/>
          <w:sz w:val="20"/>
          <w:szCs w:val="20"/>
        </w:rPr>
      </w:pPr>
      <w:r w:rsidRPr="000F1B02">
        <w:rPr>
          <w:rStyle w:val="Strong"/>
          <w:rFonts w:ascii="Noto Sans" w:hAnsi="Noto Sans" w:cs="Noto Sans"/>
          <w:sz w:val="20"/>
          <w:szCs w:val="20"/>
        </w:rPr>
        <w:t>2. Rich and Engaging Curriculum:</w:t>
      </w:r>
      <w:r w:rsidRPr="000F1B02">
        <w:rPr>
          <w:rFonts w:ascii="Noto Sans" w:hAnsi="Noto Sans" w:cs="Noto Sans"/>
          <w:sz w:val="20"/>
          <w:szCs w:val="20"/>
        </w:rPr>
        <w:t xml:space="preserve"> To provide a curriculum that is rich in experiences, knowledge, understanding, and skills, fostering a love of learning.</w:t>
      </w:r>
    </w:p>
    <w:p w14:paraId="260BC29D" w14:textId="0916E8EE" w:rsidR="000F1B02" w:rsidRPr="000F1B02" w:rsidRDefault="000F1B02" w:rsidP="000F1B02">
      <w:pPr>
        <w:pStyle w:val="NormalWeb"/>
        <w:spacing w:before="0" w:beforeAutospacing="0" w:after="0" w:afterAutospacing="0"/>
        <w:rPr>
          <w:rFonts w:ascii="Noto Sans" w:hAnsi="Noto Sans" w:cs="Noto Sans"/>
          <w:sz w:val="20"/>
          <w:szCs w:val="20"/>
        </w:rPr>
      </w:pPr>
      <w:r w:rsidRPr="000F1B02">
        <w:rPr>
          <w:rStyle w:val="Strong"/>
          <w:rFonts w:ascii="Noto Sans" w:hAnsi="Noto Sans" w:cs="Noto Sans"/>
          <w:sz w:val="20"/>
          <w:szCs w:val="20"/>
        </w:rPr>
        <w:t>3. Deep Understanding and Skills Development:</w:t>
      </w:r>
      <w:r>
        <w:rPr>
          <w:rStyle w:val="Strong"/>
          <w:rFonts w:ascii="Noto Sans" w:hAnsi="Noto Sans" w:cs="Noto Sans"/>
          <w:sz w:val="20"/>
          <w:szCs w:val="20"/>
        </w:rPr>
        <w:t xml:space="preserve"> </w:t>
      </w:r>
      <w:r w:rsidRPr="000F1B02">
        <w:rPr>
          <w:rFonts w:ascii="Noto Sans" w:hAnsi="Noto Sans" w:cs="Noto Sans"/>
          <w:sz w:val="20"/>
          <w:szCs w:val="20"/>
        </w:rPr>
        <w:t>To develop learners' knowledge, understanding, and skills by building upon their existing foundation and celebrating their strengths.</w:t>
      </w:r>
    </w:p>
    <w:p w14:paraId="2C35D27C" w14:textId="0CC657C7" w:rsidR="000F1B02" w:rsidRPr="000F1B02" w:rsidRDefault="000F1B02" w:rsidP="000F1B02">
      <w:pPr>
        <w:pStyle w:val="NormalWeb"/>
        <w:spacing w:before="0" w:beforeAutospacing="0" w:after="0" w:afterAutospacing="0"/>
        <w:rPr>
          <w:rFonts w:ascii="Noto Sans" w:hAnsi="Noto Sans" w:cs="Noto Sans"/>
          <w:sz w:val="20"/>
          <w:szCs w:val="20"/>
        </w:rPr>
      </w:pPr>
      <w:r w:rsidRPr="000F1B02">
        <w:rPr>
          <w:rStyle w:val="Strong"/>
          <w:rFonts w:ascii="Noto Sans" w:hAnsi="Noto Sans" w:cs="Noto Sans"/>
          <w:sz w:val="20"/>
          <w:szCs w:val="20"/>
        </w:rPr>
        <w:t>4. Independence and Autonomy:</w:t>
      </w:r>
      <w:r w:rsidRPr="000F1B02">
        <w:rPr>
          <w:rFonts w:ascii="Noto Sans" w:hAnsi="Noto Sans" w:cs="Noto Sans"/>
          <w:sz w:val="20"/>
          <w:szCs w:val="20"/>
        </w:rPr>
        <w:t xml:space="preserve"> To equip learners with the skills and opportunities to become independent learners, reducing dependence on adult support and preparing them for success beyond </w:t>
      </w:r>
      <w:r w:rsidR="00225A37">
        <w:rPr>
          <w:rFonts w:ascii="Noto Sans" w:hAnsi="Noto Sans" w:cs="Noto Sans"/>
          <w:sz w:val="20"/>
          <w:szCs w:val="20"/>
        </w:rPr>
        <w:t>Hill View S</w:t>
      </w:r>
      <w:r w:rsidRPr="000F1B02">
        <w:rPr>
          <w:rFonts w:ascii="Noto Sans" w:hAnsi="Noto Sans" w:cs="Noto Sans"/>
          <w:sz w:val="20"/>
          <w:szCs w:val="20"/>
        </w:rPr>
        <w:t>chool.</w:t>
      </w:r>
    </w:p>
    <w:p w14:paraId="27D8A388" w14:textId="77777777" w:rsidR="000F1B02" w:rsidRPr="000F1B02" w:rsidRDefault="000F1B02" w:rsidP="000F1B02">
      <w:pPr>
        <w:pStyle w:val="NormalWeb"/>
        <w:spacing w:before="0" w:beforeAutospacing="0" w:after="0" w:afterAutospacing="0"/>
        <w:rPr>
          <w:rFonts w:ascii="Noto Sans" w:hAnsi="Noto Sans" w:cs="Noto Sans"/>
          <w:sz w:val="20"/>
          <w:szCs w:val="20"/>
        </w:rPr>
      </w:pPr>
      <w:r w:rsidRPr="000F1B02">
        <w:rPr>
          <w:rStyle w:val="Strong"/>
          <w:rFonts w:ascii="Noto Sans" w:hAnsi="Noto Sans" w:cs="Noto Sans"/>
          <w:sz w:val="20"/>
          <w:szCs w:val="20"/>
        </w:rPr>
        <w:t>5. Active and Contributing Citizens:</w:t>
      </w:r>
      <w:r w:rsidRPr="000F1B02">
        <w:rPr>
          <w:rFonts w:ascii="Noto Sans" w:hAnsi="Noto Sans" w:cs="Noto Sans"/>
          <w:sz w:val="20"/>
          <w:szCs w:val="20"/>
        </w:rPr>
        <w:t xml:space="preserve"> To empower learners to become valued members of their local and wider communities, fostering a sense of responsibility and participation.</w:t>
      </w:r>
    </w:p>
    <w:p w14:paraId="3D0672FF" w14:textId="4E36AB9B" w:rsidR="000F1B02" w:rsidRPr="000F1B02" w:rsidRDefault="000F1B02" w:rsidP="000F1B02">
      <w:pPr>
        <w:pStyle w:val="NormalWeb"/>
        <w:spacing w:before="0" w:beforeAutospacing="0" w:after="0" w:afterAutospacing="0"/>
        <w:rPr>
          <w:rFonts w:ascii="Noto Sans" w:hAnsi="Noto Sans" w:cs="Noto Sans"/>
          <w:sz w:val="20"/>
          <w:szCs w:val="20"/>
        </w:rPr>
      </w:pPr>
      <w:r w:rsidRPr="000F1B02">
        <w:rPr>
          <w:rStyle w:val="Strong"/>
          <w:rFonts w:ascii="Noto Sans" w:hAnsi="Noto Sans" w:cs="Noto Sans"/>
          <w:sz w:val="20"/>
          <w:szCs w:val="20"/>
        </w:rPr>
        <w:t>6. Growth Mindset and Celebrat</w:t>
      </w:r>
      <w:r w:rsidR="009B3AF2">
        <w:rPr>
          <w:rStyle w:val="Strong"/>
          <w:rFonts w:ascii="Noto Sans" w:hAnsi="Noto Sans" w:cs="Noto Sans"/>
          <w:sz w:val="20"/>
          <w:szCs w:val="20"/>
        </w:rPr>
        <w:t>e Progress</w:t>
      </w:r>
      <w:r w:rsidRPr="000F1B02">
        <w:rPr>
          <w:rStyle w:val="Strong"/>
          <w:rFonts w:ascii="Noto Sans" w:hAnsi="Noto Sans" w:cs="Noto Sans"/>
          <w:sz w:val="20"/>
          <w:szCs w:val="20"/>
        </w:rPr>
        <w:t>:</w:t>
      </w:r>
      <w:r w:rsidRPr="000F1B02">
        <w:rPr>
          <w:rFonts w:ascii="Noto Sans" w:hAnsi="Noto Sans" w:cs="Noto Sans"/>
          <w:sz w:val="20"/>
          <w:szCs w:val="20"/>
        </w:rPr>
        <w:t xml:space="preserve"> To celebrate all forms of progress, no matter how small, nurturing a growth mindset in learners where they value the process of learning and achievement.</w:t>
      </w:r>
    </w:p>
    <w:p w14:paraId="46958136" w14:textId="77777777" w:rsidR="000F1B02" w:rsidRPr="000F1B02" w:rsidRDefault="000F1B02" w:rsidP="00050A64">
      <w:pPr>
        <w:pStyle w:val="4Bulletedcopyblue"/>
        <w:numPr>
          <w:ilvl w:val="0"/>
          <w:numId w:val="0"/>
        </w:numPr>
        <w:rPr>
          <w:rFonts w:ascii="Noto Sans" w:hAnsi="Noto Sans" w:cs="Noto Sans"/>
          <w:highlight w:val="yellow"/>
          <w:shd w:val="clear" w:color="auto" w:fill="FFFFFF"/>
        </w:rPr>
      </w:pPr>
    </w:p>
    <w:p w14:paraId="115EA4EA" w14:textId="77777777" w:rsidR="00050A64" w:rsidRPr="000F1B02" w:rsidRDefault="00050A64" w:rsidP="00050A64">
      <w:pPr>
        <w:pStyle w:val="4Bulletedcopyblue"/>
        <w:numPr>
          <w:ilvl w:val="0"/>
          <w:numId w:val="0"/>
        </w:numPr>
        <w:rPr>
          <w:rFonts w:ascii="Noto Sans" w:hAnsi="Noto Sans" w:cs="Noto Sans"/>
          <w:shd w:val="clear" w:color="auto" w:fill="FFFFFF"/>
        </w:rPr>
      </w:pPr>
      <w:r w:rsidRPr="000F1B02">
        <w:rPr>
          <w:rFonts w:ascii="Noto Sans" w:hAnsi="Noto Sans" w:cs="Noto Sans"/>
          <w:shd w:val="clear" w:color="auto" w:fill="FFFFFF"/>
        </w:rPr>
        <w:lastRenderedPageBreak/>
        <w:t>These curriculum aims are underpinned by our values:</w:t>
      </w:r>
    </w:p>
    <w:p w14:paraId="76E95F99" w14:textId="77777777" w:rsidR="00050A64" w:rsidRPr="000F1B02" w:rsidRDefault="00050A64" w:rsidP="00050A64">
      <w:pPr>
        <w:pStyle w:val="4Bulletedcopyblue"/>
        <w:numPr>
          <w:ilvl w:val="0"/>
          <w:numId w:val="0"/>
        </w:numPr>
        <w:rPr>
          <w:rFonts w:ascii="Noto Sans" w:hAnsi="Noto Sans" w:cs="Noto Sans"/>
          <w:shd w:val="clear" w:color="auto" w:fill="FFFFFF"/>
        </w:rPr>
      </w:pPr>
    </w:p>
    <w:p w14:paraId="7205726E" w14:textId="2DE5C01B" w:rsidR="00050A64" w:rsidRPr="000F1B02" w:rsidRDefault="000F1B02" w:rsidP="000F1B02">
      <w:pPr>
        <w:pStyle w:val="4Bulletedcopyblue"/>
        <w:numPr>
          <w:ilvl w:val="0"/>
          <w:numId w:val="0"/>
        </w:numPr>
        <w:jc w:val="center"/>
        <w:rPr>
          <w:rFonts w:ascii="Noto Sans" w:hAnsi="Noto Sans" w:cs="Noto Sans"/>
          <w:shd w:val="clear" w:color="auto" w:fill="FFFFFF"/>
        </w:rPr>
      </w:pPr>
      <w:r>
        <w:rPr>
          <w:rFonts w:ascii="Noto Sans" w:hAnsi="Noto Sans" w:cs="Noto Sans"/>
          <w:noProof/>
          <w:shd w:val="clear" w:color="auto" w:fill="FFFFFF"/>
        </w:rPr>
        <w:drawing>
          <wp:inline distT="0" distB="0" distL="0" distR="0" wp14:anchorId="53DB1DC8" wp14:editId="0C42E502">
            <wp:extent cx="3508384" cy="8801100"/>
            <wp:effectExtent l="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517426" cy="8823783"/>
                    </a:xfrm>
                    <a:prstGeom prst="rect">
                      <a:avLst/>
                    </a:prstGeom>
                    <a:noFill/>
                    <a:ln>
                      <a:noFill/>
                    </a:ln>
                  </pic:spPr>
                </pic:pic>
              </a:graphicData>
            </a:graphic>
          </wp:inline>
        </w:drawing>
      </w:r>
    </w:p>
    <w:p w14:paraId="6668E602" w14:textId="08DB8D8F" w:rsidR="009B3AF2" w:rsidRPr="009B3AF2" w:rsidRDefault="009B3AF2" w:rsidP="009B3AF2">
      <w:pPr>
        <w:pStyle w:val="NormalWeb"/>
        <w:spacing w:before="0" w:beforeAutospacing="0" w:after="0" w:afterAutospacing="0"/>
        <w:rPr>
          <w:rFonts w:ascii="Noto Sans" w:hAnsi="Noto Sans" w:cs="Noto Sans"/>
          <w:b/>
          <w:bCs/>
          <w:sz w:val="20"/>
          <w:szCs w:val="20"/>
        </w:rPr>
      </w:pPr>
      <w:bookmarkStart w:id="5" w:name="_Toc59006315"/>
      <w:r w:rsidRPr="009B3AF2">
        <w:rPr>
          <w:rFonts w:ascii="Noto Sans" w:hAnsi="Noto Sans" w:cs="Noto Sans"/>
          <w:b/>
          <w:bCs/>
          <w:sz w:val="20"/>
          <w:szCs w:val="20"/>
        </w:rPr>
        <w:lastRenderedPageBreak/>
        <w:t xml:space="preserve">Hill View School Curriculum Policy: A Curriculum For The Future </w:t>
      </w:r>
    </w:p>
    <w:p w14:paraId="14DEB6D0" w14:textId="77777777" w:rsidR="009B3AF2" w:rsidRDefault="009B3AF2" w:rsidP="009B3AF2">
      <w:pPr>
        <w:pStyle w:val="NormalWeb"/>
        <w:spacing w:before="0" w:beforeAutospacing="0" w:after="0" w:afterAutospacing="0"/>
        <w:rPr>
          <w:rFonts w:ascii="Noto Sans" w:hAnsi="Noto Sans" w:cs="Noto Sans"/>
          <w:b/>
          <w:bCs/>
          <w:sz w:val="20"/>
          <w:szCs w:val="20"/>
        </w:rPr>
      </w:pPr>
    </w:p>
    <w:p w14:paraId="614CBD08" w14:textId="420354F3" w:rsidR="009B3AF2" w:rsidRPr="009B3AF2" w:rsidRDefault="009B3AF2" w:rsidP="009B3AF2">
      <w:pPr>
        <w:pStyle w:val="NormalWeb"/>
        <w:spacing w:before="0" w:beforeAutospacing="0" w:after="0" w:afterAutospacing="0"/>
        <w:rPr>
          <w:rFonts w:ascii="Noto Sans" w:hAnsi="Noto Sans" w:cs="Noto Sans"/>
          <w:sz w:val="20"/>
          <w:szCs w:val="20"/>
        </w:rPr>
      </w:pPr>
      <w:r w:rsidRPr="009B3AF2">
        <w:rPr>
          <w:rFonts w:ascii="Noto Sans" w:hAnsi="Noto Sans" w:cs="Noto Sans"/>
          <w:b/>
          <w:bCs/>
          <w:sz w:val="20"/>
          <w:szCs w:val="20"/>
        </w:rPr>
        <w:t>Recognising Diverse Learner Needs:</w:t>
      </w:r>
    </w:p>
    <w:p w14:paraId="155645B0" w14:textId="77777777" w:rsidR="009B3AF2" w:rsidRDefault="009B3AF2" w:rsidP="009B3AF2">
      <w:pPr>
        <w:pStyle w:val="NormalWeb"/>
        <w:spacing w:before="0" w:beforeAutospacing="0" w:after="0" w:afterAutospacing="0"/>
        <w:rPr>
          <w:rFonts w:ascii="Noto Sans" w:hAnsi="Noto Sans" w:cs="Noto Sans"/>
          <w:sz w:val="20"/>
          <w:szCs w:val="20"/>
        </w:rPr>
      </w:pPr>
    </w:p>
    <w:p w14:paraId="57FCC1BC" w14:textId="30B2DCCC" w:rsidR="009B3AF2" w:rsidRDefault="00316768" w:rsidP="009B3AF2">
      <w:pPr>
        <w:pStyle w:val="NormalWeb"/>
        <w:spacing w:before="0" w:beforeAutospacing="0" w:after="0" w:afterAutospacing="0"/>
        <w:rPr>
          <w:rFonts w:ascii="Noto Sans" w:hAnsi="Noto Sans" w:cs="Noto Sans"/>
          <w:sz w:val="20"/>
          <w:szCs w:val="20"/>
        </w:rPr>
      </w:pPr>
      <w:r>
        <w:rPr>
          <w:rFonts w:ascii="Noto Sans" w:hAnsi="Noto Sans" w:cs="Noto Sans"/>
          <w:sz w:val="20"/>
          <w:szCs w:val="20"/>
        </w:rPr>
        <w:t>Hill View</w:t>
      </w:r>
      <w:r w:rsidR="009B3AF2" w:rsidRPr="009B3AF2">
        <w:rPr>
          <w:rFonts w:ascii="Noto Sans" w:hAnsi="Noto Sans" w:cs="Noto Sans"/>
          <w:sz w:val="20"/>
          <w:szCs w:val="20"/>
        </w:rPr>
        <w:t xml:space="preserve"> learners come from a variety of social and cultural backgrounds, with diverse experiences in education. These backgrounds, along with individual needs that can change rapidly (both academically and socially), create a unique learning environment.</w:t>
      </w:r>
    </w:p>
    <w:p w14:paraId="3B781572" w14:textId="77777777" w:rsidR="009B3AF2" w:rsidRPr="009B3AF2" w:rsidRDefault="009B3AF2" w:rsidP="009B3AF2">
      <w:pPr>
        <w:pStyle w:val="NormalWeb"/>
        <w:spacing w:before="0" w:beforeAutospacing="0" w:after="0" w:afterAutospacing="0"/>
        <w:rPr>
          <w:rFonts w:ascii="Noto Sans" w:hAnsi="Noto Sans" w:cs="Noto Sans"/>
          <w:sz w:val="20"/>
          <w:szCs w:val="20"/>
        </w:rPr>
      </w:pPr>
    </w:p>
    <w:p w14:paraId="16A11D5F" w14:textId="77777777" w:rsidR="009B3AF2" w:rsidRPr="009B3AF2" w:rsidRDefault="009B3AF2" w:rsidP="009B3AF2">
      <w:pPr>
        <w:pStyle w:val="NormalWeb"/>
        <w:spacing w:before="0" w:beforeAutospacing="0" w:after="0" w:afterAutospacing="0"/>
        <w:rPr>
          <w:rFonts w:ascii="Noto Sans" w:hAnsi="Noto Sans" w:cs="Noto Sans"/>
          <w:sz w:val="20"/>
          <w:szCs w:val="20"/>
        </w:rPr>
      </w:pPr>
      <w:r w:rsidRPr="009B3AF2">
        <w:rPr>
          <w:rFonts w:ascii="Noto Sans" w:hAnsi="Noto Sans" w:cs="Noto Sans"/>
          <w:sz w:val="20"/>
          <w:szCs w:val="20"/>
        </w:rPr>
        <w:t>We address this diversity by providing a common set of experiences with high aspirations for all, while also recognising and adapting to the specific needs of each learner. Our curriculum prepares learners for their next steps in life, fostering a love of continuous improvement and lifelong learning.</w:t>
      </w:r>
    </w:p>
    <w:p w14:paraId="34576AF4" w14:textId="77777777" w:rsidR="009B3AF2" w:rsidRDefault="009B3AF2" w:rsidP="009B3AF2">
      <w:pPr>
        <w:pStyle w:val="NormalWeb"/>
        <w:spacing w:before="0" w:beforeAutospacing="0" w:after="0" w:afterAutospacing="0"/>
        <w:rPr>
          <w:rFonts w:ascii="Noto Sans" w:hAnsi="Noto Sans" w:cs="Noto Sans"/>
          <w:b/>
          <w:bCs/>
          <w:sz w:val="20"/>
          <w:szCs w:val="20"/>
        </w:rPr>
      </w:pPr>
    </w:p>
    <w:p w14:paraId="3DF07158" w14:textId="29BC3559" w:rsidR="009B3AF2" w:rsidRPr="009B3AF2" w:rsidRDefault="009B3AF2" w:rsidP="009B3AF2">
      <w:pPr>
        <w:pStyle w:val="NormalWeb"/>
        <w:spacing w:before="0" w:beforeAutospacing="0" w:after="0" w:afterAutospacing="0"/>
        <w:rPr>
          <w:rFonts w:ascii="Noto Sans" w:hAnsi="Noto Sans" w:cs="Noto Sans"/>
          <w:sz w:val="20"/>
          <w:szCs w:val="20"/>
        </w:rPr>
      </w:pPr>
      <w:r w:rsidRPr="009B3AF2">
        <w:rPr>
          <w:rFonts w:ascii="Noto Sans" w:hAnsi="Noto Sans" w:cs="Noto Sans"/>
          <w:b/>
          <w:bCs/>
          <w:sz w:val="20"/>
          <w:szCs w:val="20"/>
        </w:rPr>
        <w:t>A Purposeful Curriculum with "Routes to Success":</w:t>
      </w:r>
    </w:p>
    <w:p w14:paraId="08098F80" w14:textId="77777777" w:rsidR="009B3AF2" w:rsidRDefault="009B3AF2" w:rsidP="009B3AF2">
      <w:pPr>
        <w:pStyle w:val="NormalWeb"/>
        <w:spacing w:before="0" w:beforeAutospacing="0" w:after="0" w:afterAutospacing="0"/>
        <w:rPr>
          <w:rFonts w:ascii="Noto Sans" w:hAnsi="Noto Sans" w:cs="Noto Sans"/>
          <w:sz w:val="20"/>
          <w:szCs w:val="20"/>
        </w:rPr>
      </w:pPr>
    </w:p>
    <w:p w14:paraId="4C3920C6" w14:textId="18AEE165" w:rsidR="009B3AF2" w:rsidRPr="009B3AF2" w:rsidRDefault="009B3AF2" w:rsidP="009B3AF2">
      <w:pPr>
        <w:pStyle w:val="NormalWeb"/>
        <w:spacing w:before="0" w:beforeAutospacing="0" w:after="0" w:afterAutospacing="0"/>
        <w:rPr>
          <w:rFonts w:ascii="Noto Sans" w:hAnsi="Noto Sans" w:cs="Noto Sans"/>
          <w:sz w:val="20"/>
          <w:szCs w:val="20"/>
        </w:rPr>
      </w:pPr>
      <w:r w:rsidRPr="009B3AF2">
        <w:rPr>
          <w:rFonts w:ascii="Noto Sans" w:hAnsi="Noto Sans" w:cs="Noto Sans"/>
          <w:sz w:val="20"/>
          <w:szCs w:val="20"/>
        </w:rPr>
        <w:t>The "Routes to Success" curriculum prioritises purposeful learning experiences tailored to each learner's needs and starting point. We expose learners to a variety of opportunities and approaches, ensuring a well-rounded education.</w:t>
      </w:r>
    </w:p>
    <w:p w14:paraId="3F9A93FE" w14:textId="77777777" w:rsidR="009B3AF2" w:rsidRDefault="009B3AF2" w:rsidP="009B3AF2">
      <w:pPr>
        <w:pStyle w:val="NormalWeb"/>
        <w:spacing w:before="0" w:beforeAutospacing="0" w:after="0" w:afterAutospacing="0"/>
        <w:rPr>
          <w:rFonts w:ascii="Noto Sans" w:hAnsi="Noto Sans" w:cs="Noto Sans"/>
          <w:b/>
          <w:bCs/>
          <w:sz w:val="20"/>
          <w:szCs w:val="20"/>
        </w:rPr>
      </w:pPr>
    </w:p>
    <w:p w14:paraId="46AB23AC" w14:textId="71D2D0A1" w:rsidR="009B3AF2" w:rsidRPr="009B3AF2" w:rsidRDefault="009B3AF2" w:rsidP="009B3AF2">
      <w:pPr>
        <w:pStyle w:val="NormalWeb"/>
        <w:spacing w:before="0" w:beforeAutospacing="0" w:after="0" w:afterAutospacing="0"/>
        <w:rPr>
          <w:rFonts w:ascii="Noto Sans" w:hAnsi="Noto Sans" w:cs="Noto Sans"/>
          <w:sz w:val="20"/>
          <w:szCs w:val="20"/>
        </w:rPr>
      </w:pPr>
      <w:r w:rsidRPr="009B3AF2">
        <w:rPr>
          <w:rFonts w:ascii="Noto Sans" w:hAnsi="Noto Sans" w:cs="Noto Sans"/>
          <w:b/>
          <w:bCs/>
          <w:sz w:val="20"/>
          <w:szCs w:val="20"/>
        </w:rPr>
        <w:t>Building on Individual Strengths:</w:t>
      </w:r>
    </w:p>
    <w:p w14:paraId="487288B9" w14:textId="77777777" w:rsidR="009B3AF2" w:rsidRDefault="009B3AF2" w:rsidP="009B3AF2">
      <w:pPr>
        <w:pStyle w:val="NormalWeb"/>
        <w:spacing w:before="0" w:beforeAutospacing="0" w:after="0" w:afterAutospacing="0"/>
        <w:rPr>
          <w:rFonts w:ascii="Noto Sans" w:hAnsi="Noto Sans" w:cs="Noto Sans"/>
          <w:sz w:val="20"/>
          <w:szCs w:val="20"/>
        </w:rPr>
      </w:pPr>
    </w:p>
    <w:p w14:paraId="2E844BDC" w14:textId="282C5982" w:rsidR="009B3AF2" w:rsidRPr="009B3AF2" w:rsidRDefault="009B3AF2" w:rsidP="009B3AF2">
      <w:pPr>
        <w:pStyle w:val="NormalWeb"/>
        <w:spacing w:before="0" w:beforeAutospacing="0" w:after="0" w:afterAutospacing="0"/>
        <w:rPr>
          <w:rFonts w:ascii="Noto Sans" w:hAnsi="Noto Sans" w:cs="Noto Sans"/>
          <w:sz w:val="20"/>
          <w:szCs w:val="20"/>
        </w:rPr>
      </w:pPr>
      <w:r w:rsidRPr="009B3AF2">
        <w:rPr>
          <w:rFonts w:ascii="Noto Sans" w:hAnsi="Noto Sans" w:cs="Noto Sans"/>
          <w:sz w:val="20"/>
          <w:szCs w:val="20"/>
        </w:rPr>
        <w:t>We believe in identifying what is most crucial for each learner to progress on their learning journey. Our rich curriculum offers a balance of experiences, knowledge, understanding, and skills development. To achieve this, we:</w:t>
      </w:r>
    </w:p>
    <w:p w14:paraId="66B38FE0" w14:textId="77777777" w:rsidR="009B3AF2" w:rsidRDefault="009B3AF2" w:rsidP="009B3AF2">
      <w:pPr>
        <w:pStyle w:val="NormalWeb"/>
        <w:spacing w:before="0" w:beforeAutospacing="0" w:after="0" w:afterAutospacing="0"/>
        <w:rPr>
          <w:rFonts w:ascii="Noto Sans" w:hAnsi="Noto Sans" w:cs="Noto Sans"/>
          <w:b/>
          <w:bCs/>
          <w:sz w:val="20"/>
          <w:szCs w:val="20"/>
        </w:rPr>
      </w:pPr>
    </w:p>
    <w:p w14:paraId="245F109D" w14:textId="6CF3F965" w:rsidR="009B3AF2" w:rsidRPr="009B3AF2" w:rsidRDefault="009B3AF2" w:rsidP="0052620B">
      <w:pPr>
        <w:pStyle w:val="NormalWeb"/>
        <w:numPr>
          <w:ilvl w:val="0"/>
          <w:numId w:val="2"/>
        </w:numPr>
        <w:spacing w:before="0" w:beforeAutospacing="0" w:after="0" w:afterAutospacing="0"/>
        <w:ind w:left="567"/>
        <w:rPr>
          <w:rFonts w:ascii="Noto Sans" w:hAnsi="Noto Sans" w:cs="Noto Sans"/>
          <w:sz w:val="20"/>
          <w:szCs w:val="20"/>
        </w:rPr>
      </w:pPr>
      <w:r w:rsidRPr="009B3AF2">
        <w:rPr>
          <w:rFonts w:ascii="Noto Sans" w:hAnsi="Noto Sans" w:cs="Noto Sans"/>
          <w:b/>
          <w:bCs/>
          <w:sz w:val="20"/>
          <w:szCs w:val="20"/>
        </w:rPr>
        <w:t>Know our learners well:</w:t>
      </w:r>
      <w:r w:rsidRPr="009B3AF2">
        <w:rPr>
          <w:rFonts w:ascii="Noto Sans" w:hAnsi="Noto Sans" w:cs="Noto Sans"/>
          <w:sz w:val="20"/>
          <w:szCs w:val="20"/>
        </w:rPr>
        <w:t xml:space="preserve"> This includes understanding their families and other stakeholders involved in their education.</w:t>
      </w:r>
    </w:p>
    <w:p w14:paraId="6E0D1AC5" w14:textId="77777777" w:rsidR="009B3AF2" w:rsidRPr="009B3AF2" w:rsidRDefault="009B3AF2" w:rsidP="0052620B">
      <w:pPr>
        <w:pStyle w:val="NormalWeb"/>
        <w:numPr>
          <w:ilvl w:val="0"/>
          <w:numId w:val="2"/>
        </w:numPr>
        <w:spacing w:before="0" w:beforeAutospacing="0" w:after="0" w:afterAutospacing="0"/>
        <w:ind w:left="567"/>
        <w:rPr>
          <w:rFonts w:ascii="Noto Sans" w:hAnsi="Noto Sans" w:cs="Noto Sans"/>
          <w:sz w:val="20"/>
          <w:szCs w:val="20"/>
        </w:rPr>
      </w:pPr>
      <w:r w:rsidRPr="009B3AF2">
        <w:rPr>
          <w:rFonts w:ascii="Noto Sans" w:hAnsi="Noto Sans" w:cs="Noto Sans"/>
          <w:b/>
          <w:bCs/>
          <w:sz w:val="20"/>
          <w:szCs w:val="20"/>
        </w:rPr>
        <w:t>Build upon prior knowledge:</w:t>
      </w:r>
      <w:r w:rsidRPr="009B3AF2">
        <w:rPr>
          <w:rFonts w:ascii="Noto Sans" w:hAnsi="Noto Sans" w:cs="Noto Sans"/>
          <w:sz w:val="20"/>
          <w:szCs w:val="20"/>
        </w:rPr>
        <w:t xml:space="preserve"> We establish a foundation by starting with what each learner already knows, understands, and can do.</w:t>
      </w:r>
    </w:p>
    <w:p w14:paraId="07C8D934" w14:textId="77777777" w:rsidR="009B3AF2" w:rsidRPr="009B3AF2" w:rsidRDefault="009B3AF2" w:rsidP="0052620B">
      <w:pPr>
        <w:pStyle w:val="NormalWeb"/>
        <w:numPr>
          <w:ilvl w:val="0"/>
          <w:numId w:val="2"/>
        </w:numPr>
        <w:spacing w:before="0" w:beforeAutospacing="0" w:after="0" w:afterAutospacing="0"/>
        <w:ind w:left="567"/>
        <w:rPr>
          <w:rFonts w:ascii="Noto Sans" w:hAnsi="Noto Sans" w:cs="Noto Sans"/>
          <w:sz w:val="20"/>
          <w:szCs w:val="20"/>
        </w:rPr>
      </w:pPr>
      <w:r w:rsidRPr="009B3AF2">
        <w:rPr>
          <w:rFonts w:ascii="Noto Sans" w:hAnsi="Noto Sans" w:cs="Noto Sans"/>
          <w:b/>
          <w:bCs/>
          <w:sz w:val="20"/>
          <w:szCs w:val="20"/>
        </w:rPr>
        <w:t>Celebrate strengths:</w:t>
      </w:r>
      <w:r w:rsidRPr="009B3AF2">
        <w:rPr>
          <w:rFonts w:ascii="Noto Sans" w:hAnsi="Noto Sans" w:cs="Noto Sans"/>
          <w:sz w:val="20"/>
          <w:szCs w:val="20"/>
        </w:rPr>
        <w:t xml:space="preserve"> We acknowledge and celebrate areas where learners excel.</w:t>
      </w:r>
    </w:p>
    <w:p w14:paraId="3F414714" w14:textId="77777777" w:rsidR="009B3AF2" w:rsidRPr="009B3AF2" w:rsidRDefault="009B3AF2" w:rsidP="0052620B">
      <w:pPr>
        <w:pStyle w:val="NormalWeb"/>
        <w:numPr>
          <w:ilvl w:val="0"/>
          <w:numId w:val="2"/>
        </w:numPr>
        <w:spacing w:before="0" w:beforeAutospacing="0" w:after="0" w:afterAutospacing="0"/>
        <w:ind w:left="567"/>
        <w:rPr>
          <w:rFonts w:ascii="Noto Sans" w:hAnsi="Noto Sans" w:cs="Noto Sans"/>
          <w:sz w:val="20"/>
          <w:szCs w:val="20"/>
        </w:rPr>
      </w:pPr>
      <w:r w:rsidRPr="009B3AF2">
        <w:rPr>
          <w:rFonts w:ascii="Noto Sans" w:hAnsi="Noto Sans" w:cs="Noto Sans"/>
          <w:b/>
          <w:bCs/>
          <w:sz w:val="20"/>
          <w:szCs w:val="20"/>
        </w:rPr>
        <w:t>Provide opportunities for success:</w:t>
      </w:r>
      <w:r w:rsidRPr="009B3AF2">
        <w:rPr>
          <w:rFonts w:ascii="Noto Sans" w:hAnsi="Noto Sans" w:cs="Noto Sans"/>
          <w:sz w:val="20"/>
          <w:szCs w:val="20"/>
        </w:rPr>
        <w:t xml:space="preserve"> Our "wider curriculum" (name to be confirmed) offers opportunities for success and achievement through firsthand learning and experiences. Examples include "[Pledges]" (to be confirmed) and "[99 Things to Do]" (to be confirmed).</w:t>
      </w:r>
    </w:p>
    <w:p w14:paraId="4650A408" w14:textId="58B0F714" w:rsidR="009B3AF2" w:rsidRPr="009B3AF2" w:rsidRDefault="009B3AF2" w:rsidP="0052620B">
      <w:pPr>
        <w:pStyle w:val="NormalWeb"/>
        <w:numPr>
          <w:ilvl w:val="0"/>
          <w:numId w:val="2"/>
        </w:numPr>
        <w:spacing w:before="0" w:beforeAutospacing="0" w:after="0" w:afterAutospacing="0"/>
        <w:ind w:left="567"/>
        <w:rPr>
          <w:rFonts w:ascii="Noto Sans" w:hAnsi="Noto Sans" w:cs="Noto Sans"/>
          <w:sz w:val="20"/>
          <w:szCs w:val="20"/>
        </w:rPr>
      </w:pPr>
      <w:r w:rsidRPr="009B3AF2">
        <w:rPr>
          <w:rFonts w:ascii="Noto Sans" w:hAnsi="Noto Sans" w:cs="Noto Sans"/>
          <w:b/>
          <w:bCs/>
          <w:sz w:val="20"/>
          <w:szCs w:val="20"/>
        </w:rPr>
        <w:t>Develop independence:</w:t>
      </w:r>
      <w:r w:rsidRPr="009B3AF2">
        <w:rPr>
          <w:rFonts w:ascii="Noto Sans" w:hAnsi="Noto Sans" w:cs="Noto Sans"/>
          <w:sz w:val="20"/>
          <w:szCs w:val="20"/>
        </w:rPr>
        <w:t xml:space="preserve"> We create opportunities for learners to reduce their reliance on adult support, preparing them for a successful and purposeful life beyond </w:t>
      </w:r>
      <w:r w:rsidR="00316768">
        <w:rPr>
          <w:rFonts w:ascii="Noto Sans" w:hAnsi="Noto Sans" w:cs="Noto Sans"/>
          <w:sz w:val="20"/>
          <w:szCs w:val="20"/>
        </w:rPr>
        <w:t>Hill View</w:t>
      </w:r>
      <w:r w:rsidRPr="009B3AF2">
        <w:rPr>
          <w:rFonts w:ascii="Noto Sans" w:hAnsi="Noto Sans" w:cs="Noto Sans"/>
          <w:sz w:val="20"/>
          <w:szCs w:val="20"/>
        </w:rPr>
        <w:t>.</w:t>
      </w:r>
    </w:p>
    <w:p w14:paraId="1EB1919D" w14:textId="77777777" w:rsidR="009B3AF2" w:rsidRPr="009B3AF2" w:rsidRDefault="009B3AF2" w:rsidP="0052620B">
      <w:pPr>
        <w:pStyle w:val="NormalWeb"/>
        <w:numPr>
          <w:ilvl w:val="0"/>
          <w:numId w:val="2"/>
        </w:numPr>
        <w:spacing w:before="0" w:beforeAutospacing="0" w:after="0" w:afterAutospacing="0"/>
        <w:ind w:left="567"/>
        <w:rPr>
          <w:rFonts w:ascii="Noto Sans" w:hAnsi="Noto Sans" w:cs="Noto Sans"/>
          <w:sz w:val="20"/>
          <w:szCs w:val="20"/>
        </w:rPr>
      </w:pPr>
      <w:r w:rsidRPr="009B3AF2">
        <w:rPr>
          <w:rFonts w:ascii="Noto Sans" w:hAnsi="Noto Sans" w:cs="Noto Sans"/>
          <w:b/>
          <w:bCs/>
          <w:sz w:val="20"/>
          <w:szCs w:val="20"/>
        </w:rPr>
        <w:t>Nurture community members:</w:t>
      </w:r>
      <w:r w:rsidRPr="009B3AF2">
        <w:rPr>
          <w:rFonts w:ascii="Noto Sans" w:hAnsi="Noto Sans" w:cs="Noto Sans"/>
          <w:sz w:val="20"/>
          <w:szCs w:val="20"/>
        </w:rPr>
        <w:t xml:space="preserve"> We help learners become valued members of their local and wider communities.</w:t>
      </w:r>
    </w:p>
    <w:p w14:paraId="1D2BEB2F" w14:textId="77777777" w:rsidR="009B3AF2" w:rsidRPr="009B3AF2" w:rsidRDefault="009B3AF2" w:rsidP="0052620B">
      <w:pPr>
        <w:pStyle w:val="NormalWeb"/>
        <w:numPr>
          <w:ilvl w:val="0"/>
          <w:numId w:val="2"/>
        </w:numPr>
        <w:spacing w:before="0" w:beforeAutospacing="0" w:after="0" w:afterAutospacing="0"/>
        <w:ind w:left="567"/>
        <w:rPr>
          <w:rFonts w:ascii="Noto Sans" w:hAnsi="Noto Sans" w:cs="Noto Sans"/>
          <w:sz w:val="20"/>
          <w:szCs w:val="20"/>
        </w:rPr>
      </w:pPr>
      <w:r w:rsidRPr="009B3AF2">
        <w:rPr>
          <w:rFonts w:ascii="Noto Sans" w:hAnsi="Noto Sans" w:cs="Noto Sans"/>
          <w:b/>
          <w:bCs/>
          <w:sz w:val="20"/>
          <w:szCs w:val="20"/>
        </w:rPr>
        <w:t>Celebrate progress:</w:t>
      </w:r>
      <w:r w:rsidRPr="009B3AF2">
        <w:rPr>
          <w:rFonts w:ascii="Noto Sans" w:hAnsi="Noto Sans" w:cs="Noto Sans"/>
          <w:sz w:val="20"/>
          <w:szCs w:val="20"/>
        </w:rPr>
        <w:t xml:space="preserve"> We acknowledge and celebrate every step forward, no matter how small.</w:t>
      </w:r>
    </w:p>
    <w:p w14:paraId="45679E60" w14:textId="77777777" w:rsidR="009B3AF2" w:rsidRDefault="009B3AF2" w:rsidP="009B3AF2">
      <w:pPr>
        <w:pStyle w:val="NormalWeb"/>
        <w:spacing w:before="0" w:beforeAutospacing="0" w:after="0" w:afterAutospacing="0"/>
        <w:ind w:left="567"/>
        <w:rPr>
          <w:rFonts w:ascii="Noto Sans" w:hAnsi="Noto Sans" w:cs="Noto Sans"/>
          <w:b/>
          <w:bCs/>
          <w:sz w:val="20"/>
          <w:szCs w:val="20"/>
        </w:rPr>
      </w:pPr>
    </w:p>
    <w:p w14:paraId="38EA37ED" w14:textId="11A36BB4" w:rsidR="009B3AF2" w:rsidRDefault="009B3AF2" w:rsidP="009B3AF2">
      <w:pPr>
        <w:pStyle w:val="NormalWeb"/>
        <w:spacing w:before="0" w:beforeAutospacing="0" w:after="0" w:afterAutospacing="0"/>
        <w:rPr>
          <w:rFonts w:ascii="Noto Sans" w:hAnsi="Noto Sans" w:cs="Noto Sans"/>
          <w:b/>
          <w:bCs/>
          <w:sz w:val="20"/>
          <w:szCs w:val="20"/>
        </w:rPr>
      </w:pPr>
      <w:r w:rsidRPr="009B3AF2">
        <w:rPr>
          <w:rFonts w:ascii="Noto Sans" w:hAnsi="Noto Sans" w:cs="Noto Sans"/>
          <w:b/>
          <w:bCs/>
          <w:sz w:val="20"/>
          <w:szCs w:val="20"/>
        </w:rPr>
        <w:t>Delivering the National Curriculum:</w:t>
      </w:r>
    </w:p>
    <w:p w14:paraId="51FAA6A6" w14:textId="77777777" w:rsidR="009B3AF2" w:rsidRPr="009B3AF2" w:rsidRDefault="009B3AF2" w:rsidP="009B3AF2">
      <w:pPr>
        <w:pStyle w:val="NormalWeb"/>
        <w:spacing w:before="0" w:beforeAutospacing="0" w:after="0" w:afterAutospacing="0"/>
        <w:rPr>
          <w:rFonts w:ascii="Noto Sans" w:hAnsi="Noto Sans" w:cs="Noto Sans"/>
          <w:sz w:val="20"/>
          <w:szCs w:val="20"/>
        </w:rPr>
      </w:pPr>
    </w:p>
    <w:p w14:paraId="0C704E60" w14:textId="7A8C8326" w:rsidR="009B3AF2" w:rsidRDefault="009B3AF2" w:rsidP="009B3AF2">
      <w:pPr>
        <w:pStyle w:val="NormalWeb"/>
        <w:spacing w:before="0" w:beforeAutospacing="0" w:after="0" w:afterAutospacing="0"/>
        <w:rPr>
          <w:rFonts w:ascii="Noto Sans" w:hAnsi="Noto Sans" w:cs="Noto Sans"/>
          <w:sz w:val="20"/>
          <w:szCs w:val="20"/>
        </w:rPr>
      </w:pPr>
      <w:r w:rsidRPr="009B3AF2">
        <w:rPr>
          <w:rFonts w:ascii="Noto Sans" w:hAnsi="Noto Sans" w:cs="Noto Sans"/>
          <w:sz w:val="20"/>
          <w:szCs w:val="20"/>
        </w:rPr>
        <w:t>Our "Routes to Success" curriculum ensures the delivery of core subjects and other National Curriculum areas</w:t>
      </w:r>
      <w:r>
        <w:rPr>
          <w:rFonts w:ascii="Noto Sans" w:hAnsi="Noto Sans" w:cs="Noto Sans"/>
          <w:sz w:val="20"/>
          <w:szCs w:val="20"/>
        </w:rPr>
        <w:t>.</w:t>
      </w:r>
    </w:p>
    <w:p w14:paraId="6A6D168A" w14:textId="77777777" w:rsidR="009B3AF2" w:rsidRPr="009B3AF2" w:rsidRDefault="009B3AF2" w:rsidP="009B3AF2">
      <w:pPr>
        <w:pStyle w:val="NormalWeb"/>
        <w:spacing w:before="0" w:beforeAutospacing="0" w:after="0" w:afterAutospacing="0"/>
        <w:rPr>
          <w:rFonts w:ascii="Noto Sans" w:hAnsi="Noto Sans" w:cs="Noto Sans"/>
          <w:sz w:val="20"/>
          <w:szCs w:val="20"/>
        </w:rPr>
      </w:pPr>
    </w:p>
    <w:p w14:paraId="4B7B7318" w14:textId="77777777" w:rsidR="009B3AF2" w:rsidRDefault="009B3AF2" w:rsidP="009B3AF2">
      <w:pPr>
        <w:pStyle w:val="NormalWeb"/>
        <w:spacing w:before="0" w:beforeAutospacing="0" w:after="0" w:afterAutospacing="0"/>
        <w:rPr>
          <w:rFonts w:ascii="Noto Sans" w:hAnsi="Noto Sans" w:cs="Noto Sans"/>
          <w:b/>
          <w:bCs/>
          <w:sz w:val="20"/>
          <w:szCs w:val="20"/>
        </w:rPr>
      </w:pPr>
      <w:r w:rsidRPr="009B3AF2">
        <w:rPr>
          <w:rFonts w:ascii="Noto Sans" w:hAnsi="Noto Sans" w:cs="Noto Sans"/>
          <w:b/>
          <w:bCs/>
          <w:sz w:val="20"/>
          <w:szCs w:val="20"/>
        </w:rPr>
        <w:t>Individualised Learning with "Routes to Success":</w:t>
      </w:r>
    </w:p>
    <w:p w14:paraId="75C6D6AD" w14:textId="77777777" w:rsidR="009B3AF2" w:rsidRPr="009B3AF2" w:rsidRDefault="009B3AF2" w:rsidP="009B3AF2">
      <w:pPr>
        <w:pStyle w:val="NormalWeb"/>
        <w:spacing w:before="0" w:beforeAutospacing="0" w:after="0" w:afterAutospacing="0"/>
        <w:rPr>
          <w:rFonts w:ascii="Noto Sans" w:hAnsi="Noto Sans" w:cs="Noto Sans"/>
          <w:sz w:val="20"/>
          <w:szCs w:val="20"/>
        </w:rPr>
      </w:pPr>
    </w:p>
    <w:p w14:paraId="59FB3EBA" w14:textId="6DEB7DCE" w:rsidR="009B3AF2" w:rsidRPr="009B3AF2" w:rsidRDefault="009B3AF2" w:rsidP="009B3AF2">
      <w:pPr>
        <w:pStyle w:val="NormalWeb"/>
        <w:spacing w:before="0" w:beforeAutospacing="0" w:after="0" w:afterAutospacing="0"/>
        <w:rPr>
          <w:rFonts w:ascii="Noto Sans" w:hAnsi="Noto Sans" w:cs="Noto Sans"/>
          <w:sz w:val="20"/>
          <w:szCs w:val="20"/>
        </w:rPr>
      </w:pPr>
      <w:r w:rsidRPr="009B3AF2">
        <w:rPr>
          <w:rFonts w:ascii="Noto Sans" w:hAnsi="Noto Sans" w:cs="Noto Sans"/>
          <w:sz w:val="20"/>
          <w:szCs w:val="20"/>
        </w:rPr>
        <w:t xml:space="preserve">Using an individualised approach, teachers continually build upon learners' existing experiences, knowledge, understanding, and skills. This is achieved by understanding each learner's aspirations and future goals, whether it be their next transition point or </w:t>
      </w:r>
      <w:r>
        <w:rPr>
          <w:rFonts w:ascii="Noto Sans" w:hAnsi="Noto Sans" w:cs="Noto Sans"/>
          <w:sz w:val="20"/>
          <w:szCs w:val="20"/>
        </w:rPr>
        <w:t xml:space="preserve">life beyond </w:t>
      </w:r>
      <w:r w:rsidRPr="009B3AF2">
        <w:rPr>
          <w:rFonts w:ascii="Noto Sans" w:hAnsi="Noto Sans" w:cs="Noto Sans"/>
          <w:sz w:val="20"/>
          <w:szCs w:val="20"/>
        </w:rPr>
        <w:t>Hill</w:t>
      </w:r>
      <w:r>
        <w:rPr>
          <w:rFonts w:ascii="Noto Sans" w:hAnsi="Noto Sans" w:cs="Noto Sans"/>
          <w:sz w:val="20"/>
          <w:szCs w:val="20"/>
        </w:rPr>
        <w:t xml:space="preserve"> V</w:t>
      </w:r>
      <w:r w:rsidRPr="009B3AF2">
        <w:rPr>
          <w:rFonts w:ascii="Noto Sans" w:hAnsi="Noto Sans" w:cs="Noto Sans"/>
          <w:sz w:val="20"/>
          <w:szCs w:val="20"/>
        </w:rPr>
        <w:t>iew.</w:t>
      </w:r>
    </w:p>
    <w:p w14:paraId="64C2ED5E" w14:textId="77777777" w:rsidR="009B3AF2" w:rsidRDefault="009B3AF2" w:rsidP="009B3AF2">
      <w:pPr>
        <w:pStyle w:val="NormalWeb"/>
        <w:spacing w:before="0" w:beforeAutospacing="0" w:after="0" w:afterAutospacing="0"/>
        <w:rPr>
          <w:rFonts w:ascii="Noto Sans" w:hAnsi="Noto Sans" w:cs="Noto Sans"/>
          <w:b/>
          <w:bCs/>
          <w:sz w:val="20"/>
          <w:szCs w:val="20"/>
        </w:rPr>
      </w:pPr>
    </w:p>
    <w:p w14:paraId="16A24BB3" w14:textId="7E4629EA" w:rsidR="009B3AF2" w:rsidRDefault="009B3AF2" w:rsidP="009B3AF2">
      <w:pPr>
        <w:pStyle w:val="NormalWeb"/>
        <w:spacing w:before="0" w:beforeAutospacing="0" w:after="0" w:afterAutospacing="0"/>
        <w:rPr>
          <w:rFonts w:ascii="Noto Sans" w:hAnsi="Noto Sans" w:cs="Noto Sans"/>
          <w:b/>
          <w:bCs/>
          <w:sz w:val="20"/>
          <w:szCs w:val="20"/>
        </w:rPr>
      </w:pPr>
      <w:r w:rsidRPr="009B3AF2">
        <w:rPr>
          <w:rFonts w:ascii="Noto Sans" w:hAnsi="Noto Sans" w:cs="Noto Sans"/>
          <w:b/>
          <w:bCs/>
          <w:sz w:val="20"/>
          <w:szCs w:val="20"/>
        </w:rPr>
        <w:t>What Does Learning Look Like at Hill View?</w:t>
      </w:r>
    </w:p>
    <w:p w14:paraId="4E85CC0B" w14:textId="77777777" w:rsidR="009B3AF2" w:rsidRPr="009B3AF2" w:rsidRDefault="009B3AF2" w:rsidP="009B3AF2">
      <w:pPr>
        <w:pStyle w:val="NormalWeb"/>
        <w:spacing w:before="0" w:beforeAutospacing="0" w:after="0" w:afterAutospacing="0"/>
        <w:rPr>
          <w:rFonts w:ascii="Noto Sans" w:hAnsi="Noto Sans" w:cs="Noto Sans"/>
          <w:sz w:val="20"/>
          <w:szCs w:val="20"/>
        </w:rPr>
      </w:pPr>
    </w:p>
    <w:p w14:paraId="6B3EDB9B" w14:textId="77777777" w:rsidR="009B3AF2" w:rsidRPr="009B3AF2" w:rsidRDefault="009B3AF2" w:rsidP="0052620B">
      <w:pPr>
        <w:pStyle w:val="NormalWeb"/>
        <w:numPr>
          <w:ilvl w:val="0"/>
          <w:numId w:val="3"/>
        </w:numPr>
        <w:spacing w:before="0" w:beforeAutospacing="0" w:after="0" w:afterAutospacing="0"/>
        <w:ind w:left="567"/>
        <w:rPr>
          <w:rFonts w:ascii="Noto Sans" w:hAnsi="Noto Sans" w:cs="Noto Sans"/>
          <w:sz w:val="20"/>
          <w:szCs w:val="20"/>
        </w:rPr>
      </w:pPr>
      <w:r w:rsidRPr="009B3AF2">
        <w:rPr>
          <w:rFonts w:ascii="Noto Sans" w:hAnsi="Noto Sans" w:cs="Noto Sans"/>
          <w:b/>
          <w:bCs/>
          <w:sz w:val="20"/>
          <w:szCs w:val="20"/>
        </w:rPr>
        <w:t>Lifelong Learning:</w:t>
      </w:r>
      <w:r w:rsidRPr="009B3AF2">
        <w:rPr>
          <w:rFonts w:ascii="Noto Sans" w:hAnsi="Noto Sans" w:cs="Noto Sans"/>
          <w:sz w:val="20"/>
          <w:szCs w:val="20"/>
        </w:rPr>
        <w:t xml:space="preserve"> We believe learning is a lifelong journey that extends beyond the classroom walls.</w:t>
      </w:r>
    </w:p>
    <w:p w14:paraId="657BB162" w14:textId="77777777" w:rsidR="009B3AF2" w:rsidRPr="009B3AF2" w:rsidRDefault="009B3AF2" w:rsidP="0052620B">
      <w:pPr>
        <w:pStyle w:val="NormalWeb"/>
        <w:numPr>
          <w:ilvl w:val="0"/>
          <w:numId w:val="3"/>
        </w:numPr>
        <w:spacing w:before="0" w:beforeAutospacing="0" w:after="0" w:afterAutospacing="0"/>
        <w:ind w:left="567"/>
        <w:rPr>
          <w:rFonts w:ascii="Noto Sans" w:hAnsi="Noto Sans" w:cs="Noto Sans"/>
          <w:sz w:val="20"/>
          <w:szCs w:val="20"/>
        </w:rPr>
      </w:pPr>
      <w:r w:rsidRPr="009B3AF2">
        <w:rPr>
          <w:rFonts w:ascii="Noto Sans" w:hAnsi="Noto Sans" w:cs="Noto Sans"/>
          <w:b/>
          <w:bCs/>
          <w:sz w:val="20"/>
          <w:szCs w:val="20"/>
        </w:rPr>
        <w:lastRenderedPageBreak/>
        <w:t>Varied Learning Styles:</w:t>
      </w:r>
      <w:r w:rsidRPr="009B3AF2">
        <w:rPr>
          <w:rFonts w:ascii="Noto Sans" w:hAnsi="Noto Sans" w:cs="Noto Sans"/>
          <w:sz w:val="20"/>
          <w:szCs w:val="20"/>
        </w:rPr>
        <w:t xml:space="preserve"> We acknowledge that learners have different learning styles and progress at their own pace.</w:t>
      </w:r>
    </w:p>
    <w:p w14:paraId="5550E1FB" w14:textId="77777777" w:rsidR="009B3AF2" w:rsidRPr="009B3AF2" w:rsidRDefault="009B3AF2" w:rsidP="0052620B">
      <w:pPr>
        <w:pStyle w:val="NormalWeb"/>
        <w:numPr>
          <w:ilvl w:val="0"/>
          <w:numId w:val="3"/>
        </w:numPr>
        <w:spacing w:before="0" w:beforeAutospacing="0" w:after="0" w:afterAutospacing="0"/>
        <w:ind w:left="567"/>
        <w:rPr>
          <w:rFonts w:ascii="Noto Sans" w:hAnsi="Noto Sans" w:cs="Noto Sans"/>
          <w:sz w:val="20"/>
          <w:szCs w:val="20"/>
        </w:rPr>
      </w:pPr>
      <w:r w:rsidRPr="009B3AF2">
        <w:rPr>
          <w:rFonts w:ascii="Noto Sans" w:hAnsi="Noto Sans" w:cs="Noto Sans"/>
          <w:b/>
          <w:bCs/>
          <w:sz w:val="20"/>
          <w:szCs w:val="20"/>
        </w:rPr>
        <w:t>Overcoming Barriers:</w:t>
      </w:r>
      <w:r w:rsidRPr="009B3AF2">
        <w:rPr>
          <w:rFonts w:ascii="Noto Sans" w:hAnsi="Noto Sans" w:cs="Noto Sans"/>
          <w:sz w:val="20"/>
          <w:szCs w:val="20"/>
        </w:rPr>
        <w:t xml:space="preserve"> We recognise that some learners need support to overcome challenges that hinder their progress. This support will vary depending on the individual needs of each learner.</w:t>
      </w:r>
    </w:p>
    <w:p w14:paraId="1AFA2ACF" w14:textId="77777777" w:rsidR="009B3AF2" w:rsidRPr="009B3AF2" w:rsidRDefault="009B3AF2" w:rsidP="0052620B">
      <w:pPr>
        <w:pStyle w:val="NormalWeb"/>
        <w:numPr>
          <w:ilvl w:val="0"/>
          <w:numId w:val="3"/>
        </w:numPr>
        <w:spacing w:before="0" w:beforeAutospacing="0" w:after="0" w:afterAutospacing="0"/>
        <w:ind w:left="567"/>
        <w:rPr>
          <w:rFonts w:ascii="Noto Sans" w:hAnsi="Noto Sans" w:cs="Noto Sans"/>
          <w:sz w:val="20"/>
          <w:szCs w:val="20"/>
        </w:rPr>
      </w:pPr>
      <w:r w:rsidRPr="009B3AF2">
        <w:rPr>
          <w:rFonts w:ascii="Noto Sans" w:hAnsi="Noto Sans" w:cs="Noto Sans"/>
          <w:b/>
          <w:bCs/>
          <w:sz w:val="20"/>
          <w:szCs w:val="20"/>
        </w:rPr>
        <w:t>Non-Linear Learning:</w:t>
      </w:r>
      <w:r w:rsidRPr="009B3AF2">
        <w:rPr>
          <w:rFonts w:ascii="Noto Sans" w:hAnsi="Noto Sans" w:cs="Noto Sans"/>
          <w:sz w:val="20"/>
          <w:szCs w:val="20"/>
        </w:rPr>
        <w:t xml:space="preserve"> Learning is not a linear process, and we understand that learners may take different paths to achieve understanding.</w:t>
      </w:r>
    </w:p>
    <w:p w14:paraId="0A490BC3" w14:textId="77777777" w:rsidR="009B3AF2" w:rsidRPr="009B3AF2" w:rsidRDefault="009B3AF2" w:rsidP="0052620B">
      <w:pPr>
        <w:pStyle w:val="NormalWeb"/>
        <w:numPr>
          <w:ilvl w:val="0"/>
          <w:numId w:val="3"/>
        </w:numPr>
        <w:spacing w:before="0" w:beforeAutospacing="0" w:after="0" w:afterAutospacing="0"/>
        <w:ind w:left="567"/>
        <w:rPr>
          <w:rFonts w:ascii="Noto Sans" w:hAnsi="Noto Sans" w:cs="Noto Sans"/>
          <w:sz w:val="20"/>
          <w:szCs w:val="20"/>
        </w:rPr>
      </w:pPr>
      <w:r w:rsidRPr="009B3AF2">
        <w:rPr>
          <w:rFonts w:ascii="Noto Sans" w:hAnsi="Noto Sans" w:cs="Noto Sans"/>
          <w:b/>
          <w:bCs/>
          <w:sz w:val="20"/>
          <w:szCs w:val="20"/>
        </w:rPr>
        <w:t>Building Strong Foundations:</w:t>
      </w:r>
      <w:r w:rsidRPr="009B3AF2">
        <w:rPr>
          <w:rFonts w:ascii="Noto Sans" w:hAnsi="Noto Sans" w:cs="Noto Sans"/>
          <w:sz w:val="20"/>
          <w:szCs w:val="20"/>
        </w:rPr>
        <w:t xml:space="preserve"> Our "Routes to Success" curriculum provides a solid foundation upon which learners can build their knowledge and skills, preparing them for their future endeavours.</w:t>
      </w:r>
    </w:p>
    <w:p w14:paraId="17CA2BE9" w14:textId="77777777" w:rsidR="009B3AF2" w:rsidRDefault="009B3AF2" w:rsidP="009B3AF2">
      <w:pPr>
        <w:pStyle w:val="NormalWeb"/>
        <w:spacing w:before="0" w:beforeAutospacing="0" w:after="0" w:afterAutospacing="0"/>
        <w:rPr>
          <w:rFonts w:ascii="Noto Sans" w:hAnsi="Noto Sans" w:cs="Noto Sans"/>
          <w:b/>
          <w:bCs/>
          <w:sz w:val="20"/>
          <w:szCs w:val="20"/>
        </w:rPr>
      </w:pPr>
    </w:p>
    <w:p w14:paraId="2F54F309" w14:textId="1BEE15E1" w:rsidR="009B3AF2" w:rsidRPr="009B3AF2" w:rsidRDefault="009B3AF2" w:rsidP="009B3AF2">
      <w:pPr>
        <w:pStyle w:val="NormalWeb"/>
        <w:spacing w:before="0" w:beforeAutospacing="0" w:after="0" w:afterAutospacing="0"/>
        <w:rPr>
          <w:rFonts w:ascii="Noto Sans" w:hAnsi="Noto Sans" w:cs="Noto Sans"/>
          <w:b/>
          <w:bCs/>
          <w:sz w:val="20"/>
          <w:szCs w:val="20"/>
        </w:rPr>
      </w:pPr>
      <w:r w:rsidRPr="009B3AF2">
        <w:rPr>
          <w:rFonts w:ascii="Noto Sans" w:hAnsi="Noto Sans" w:cs="Noto Sans"/>
          <w:b/>
          <w:bCs/>
          <w:sz w:val="20"/>
          <w:szCs w:val="20"/>
        </w:rPr>
        <w:t>Informed by Science:</w:t>
      </w:r>
    </w:p>
    <w:p w14:paraId="5F575089" w14:textId="062D27B3" w:rsidR="009B3AF2" w:rsidRPr="009B3AF2" w:rsidRDefault="009B3AF2" w:rsidP="009B3AF2">
      <w:pPr>
        <w:pStyle w:val="NormalWeb"/>
        <w:rPr>
          <w:rFonts w:ascii="Noto Sans" w:hAnsi="Noto Sans" w:cs="Noto Sans"/>
          <w:sz w:val="20"/>
          <w:szCs w:val="20"/>
        </w:rPr>
      </w:pPr>
      <w:r w:rsidRPr="009B3AF2">
        <w:rPr>
          <w:rFonts w:ascii="Noto Sans" w:hAnsi="Noto Sans" w:cs="Noto Sans"/>
          <w:sz w:val="20"/>
          <w:szCs w:val="20"/>
        </w:rPr>
        <w:t>At Hill View School, we understand that each learner brings a unique set of experiences and starting points to learning. Science tells us that early life experiences, including medical issues like traumatic births, time in neonatal care, and challenges understanding complex needs, can significantly impact a learner's brain development. This policy acknowledges this science and its implications for education.</w:t>
      </w:r>
    </w:p>
    <w:p w14:paraId="33B97B20" w14:textId="77777777" w:rsidR="009B3AF2" w:rsidRPr="009B3AF2" w:rsidRDefault="009B3AF2" w:rsidP="009B3AF2">
      <w:pPr>
        <w:pStyle w:val="NormalWeb"/>
        <w:rPr>
          <w:rFonts w:ascii="Noto Sans" w:hAnsi="Noto Sans" w:cs="Noto Sans"/>
          <w:sz w:val="20"/>
          <w:szCs w:val="20"/>
        </w:rPr>
      </w:pPr>
      <w:r w:rsidRPr="009B3AF2">
        <w:rPr>
          <w:rStyle w:val="Strong"/>
          <w:rFonts w:ascii="Noto Sans" w:hAnsi="Noto Sans" w:cs="Noto Sans"/>
          <w:sz w:val="20"/>
          <w:szCs w:val="20"/>
        </w:rPr>
        <w:t>Attachment- and Trauma-Informed Approach:</w:t>
      </w:r>
    </w:p>
    <w:p w14:paraId="6DB54EEB" w14:textId="7B06F6C1" w:rsidR="009B3AF2" w:rsidRPr="009B3AF2" w:rsidRDefault="009B3AF2" w:rsidP="009B3AF2">
      <w:pPr>
        <w:pStyle w:val="NormalWeb"/>
        <w:rPr>
          <w:rFonts w:ascii="Noto Sans" w:hAnsi="Noto Sans" w:cs="Noto Sans"/>
          <w:sz w:val="20"/>
          <w:szCs w:val="20"/>
        </w:rPr>
      </w:pPr>
      <w:r w:rsidRPr="009B3AF2">
        <w:rPr>
          <w:rFonts w:ascii="Noto Sans" w:hAnsi="Noto Sans" w:cs="Noto Sans"/>
          <w:sz w:val="20"/>
          <w:szCs w:val="20"/>
        </w:rPr>
        <w:t>We embrace an "Attachment- and Trauma-Responsive" approach to education, recognising that some learners may have experienced disrupted early attachments. This awareness, grounded in scientific research, guides our curriculum and fosters a safe and supportive learning environment.</w:t>
      </w:r>
    </w:p>
    <w:p w14:paraId="4FFE1D66" w14:textId="77777777" w:rsidR="009B3AF2" w:rsidRPr="009B3AF2" w:rsidRDefault="009B3AF2" w:rsidP="009B3AF2">
      <w:pPr>
        <w:pStyle w:val="NormalWeb"/>
        <w:rPr>
          <w:rFonts w:ascii="Noto Sans" w:hAnsi="Noto Sans" w:cs="Noto Sans"/>
          <w:sz w:val="20"/>
          <w:szCs w:val="20"/>
        </w:rPr>
      </w:pPr>
      <w:r w:rsidRPr="009B3AF2">
        <w:rPr>
          <w:rFonts w:ascii="Noto Sans" w:hAnsi="Noto Sans" w:cs="Noto Sans"/>
          <w:sz w:val="20"/>
          <w:szCs w:val="20"/>
        </w:rPr>
        <w:t>Our curriculum is informed by Dr. Bruce Perry's "bottom-up" Neurosequential Model of brain development. This model, supported by neuroscience research, suggests that the brain develops from the most basic functions (survival) towards more complex ones (reasoning and learning).</w:t>
      </w:r>
    </w:p>
    <w:p w14:paraId="2E3BE38C" w14:textId="779940CB" w:rsidR="009B3AF2" w:rsidRPr="009B3AF2" w:rsidRDefault="009B3AF2" w:rsidP="009B3AF2">
      <w:pPr>
        <w:pStyle w:val="NormalWeb"/>
        <w:rPr>
          <w:rFonts w:ascii="Noto Sans" w:hAnsi="Noto Sans" w:cs="Noto Sans"/>
          <w:sz w:val="20"/>
          <w:szCs w:val="20"/>
        </w:rPr>
      </w:pPr>
      <w:r w:rsidRPr="009B3AF2">
        <w:rPr>
          <w:rFonts w:ascii="Noto Sans" w:hAnsi="Noto Sans" w:cs="Noto Sans"/>
          <w:sz w:val="20"/>
          <w:szCs w:val="20"/>
        </w:rPr>
        <w:t xml:space="preserve">Many of our learners may still be in the early stages of brain development, relying heavily on their "primitive brain" for basic survival and safety. Therefore, our curriculum prioritises strategies for regulation (managing emotions and stress) and relationship building. This creates a safe and secure environment where learners can build strong connections with staff and peers. As Dr. Perry suggests, </w:t>
      </w:r>
      <w:r w:rsidRPr="009B3AF2">
        <w:rPr>
          <w:rFonts w:ascii="Noto Sans" w:hAnsi="Noto Sans" w:cs="Noto Sans"/>
          <w:i/>
          <w:iCs/>
          <w:sz w:val="20"/>
          <w:szCs w:val="20"/>
        </w:rPr>
        <w:t>"Relationships heal relationship trauma."</w:t>
      </w:r>
    </w:p>
    <w:p w14:paraId="58FC6C70" w14:textId="6F05B300" w:rsidR="009B3AF2" w:rsidRPr="009B3AF2" w:rsidRDefault="009B3AF2" w:rsidP="009B3AF2">
      <w:pPr>
        <w:pStyle w:val="NormalWeb"/>
        <w:rPr>
          <w:rFonts w:ascii="Noto Sans" w:hAnsi="Noto Sans" w:cs="Noto Sans"/>
          <w:sz w:val="20"/>
          <w:szCs w:val="20"/>
        </w:rPr>
      </w:pPr>
      <w:r w:rsidRPr="009B3AF2">
        <w:rPr>
          <w:rFonts w:ascii="Noto Sans" w:hAnsi="Noto Sans" w:cs="Noto Sans"/>
          <w:sz w:val="20"/>
          <w:szCs w:val="20"/>
        </w:rPr>
        <w:t>"Regulate, Relate, Reason" serves as the foundation of our approach. Following the "bottom-up" approach, we first aim to support learners with skills for self-regulation. Then, we focus on developing strong, trusting relationships. Finally, with a regulated nervous system and secure relationships in place, learners are better prepared for formal learning and reasoning skills development.</w:t>
      </w:r>
    </w:p>
    <w:p w14:paraId="27DDDE3A" w14:textId="00C9888C" w:rsidR="009B3AF2" w:rsidRPr="009B3AF2" w:rsidRDefault="009B3AF2" w:rsidP="009B3AF2">
      <w:pPr>
        <w:pStyle w:val="NormalWeb"/>
        <w:rPr>
          <w:rFonts w:ascii="Noto Sans" w:hAnsi="Noto Sans" w:cs="Noto Sans"/>
          <w:sz w:val="20"/>
          <w:szCs w:val="20"/>
        </w:rPr>
      </w:pPr>
      <w:r w:rsidRPr="009B3AF2">
        <w:rPr>
          <w:rFonts w:ascii="Noto Sans" w:hAnsi="Noto Sans" w:cs="Noto Sans"/>
          <w:sz w:val="20"/>
          <w:szCs w:val="20"/>
        </w:rPr>
        <w:t>In planning individual learning journeys, we prioritise a learner's "brain age" over chronological age. Brain science indicates that for many learners, healing and development of the brainstem and limbic system might take precedence over formal learning. Personalised Learning Plans may emphasise "regulation" and "relating" skills, laying the groundwork for future academic success.</w:t>
      </w:r>
    </w:p>
    <w:p w14:paraId="5D52E908" w14:textId="4AC12DB9" w:rsidR="009B3AF2" w:rsidRPr="004B4A48" w:rsidRDefault="009B3AF2" w:rsidP="004B4A48">
      <w:pPr>
        <w:pStyle w:val="NormalWeb"/>
        <w:rPr>
          <w:sz w:val="20"/>
          <w:szCs w:val="20"/>
        </w:rPr>
      </w:pPr>
      <w:r w:rsidRPr="009B3AF2">
        <w:rPr>
          <w:rFonts w:ascii="Noto Sans" w:hAnsi="Noto Sans" w:cs="Noto Sans"/>
          <w:sz w:val="20"/>
          <w:szCs w:val="20"/>
        </w:rPr>
        <w:t xml:space="preserve">The Hill View Curriculum fosters flexibility for both staff and learners. It allows for personalised, </w:t>
      </w:r>
      <w:r w:rsidR="0096501B">
        <w:rPr>
          <w:rFonts w:ascii="Noto Sans" w:hAnsi="Noto Sans" w:cs="Noto Sans"/>
          <w:sz w:val="20"/>
          <w:szCs w:val="20"/>
        </w:rPr>
        <w:t>learner</w:t>
      </w:r>
      <w:r w:rsidRPr="009B3AF2">
        <w:rPr>
          <w:rFonts w:ascii="Noto Sans" w:hAnsi="Noto Sans" w:cs="Noto Sans"/>
          <w:sz w:val="20"/>
          <w:szCs w:val="20"/>
        </w:rPr>
        <w:t>-centred approaches that cater to each learner's unique needs and learning pace. This flexibility empowers staff to prioritise "regulation" and "relating" when necessary, ultimately unlocking a learner's full learning potential</w:t>
      </w:r>
      <w:r w:rsidRPr="009B3AF2">
        <w:rPr>
          <w:sz w:val="20"/>
          <w:szCs w:val="20"/>
        </w:rPr>
        <w:t>.</w:t>
      </w:r>
    </w:p>
    <w:p w14:paraId="68FC66C6" w14:textId="60C2C2B2" w:rsidR="009B3AF2" w:rsidRPr="009B3AF2" w:rsidRDefault="009B3AF2" w:rsidP="009B3AF2">
      <w:pPr>
        <w:pStyle w:val="NormalWeb"/>
        <w:spacing w:before="0" w:beforeAutospacing="0" w:after="0" w:afterAutospacing="0"/>
        <w:rPr>
          <w:rFonts w:ascii="Noto Sans" w:hAnsi="Noto Sans" w:cs="Noto Sans"/>
          <w:sz w:val="20"/>
          <w:szCs w:val="20"/>
        </w:rPr>
      </w:pPr>
      <w:r w:rsidRPr="009B3AF2">
        <w:rPr>
          <w:rFonts w:ascii="Noto Sans" w:hAnsi="Noto Sans" w:cs="Noto Sans"/>
          <w:sz w:val="20"/>
          <w:szCs w:val="20"/>
        </w:rPr>
        <w:t xml:space="preserve">Our approach and practice are not simply based on good intentions but are informed by the latest scientific research on brain development and the impact of early </w:t>
      </w:r>
      <w:r w:rsidR="0096501B">
        <w:rPr>
          <w:rFonts w:ascii="Noto Sans" w:hAnsi="Noto Sans" w:cs="Noto Sans"/>
          <w:sz w:val="20"/>
          <w:szCs w:val="20"/>
        </w:rPr>
        <w:t>learner</w:t>
      </w:r>
      <w:r w:rsidRPr="009B3AF2">
        <w:rPr>
          <w:rFonts w:ascii="Noto Sans" w:hAnsi="Noto Sans" w:cs="Noto Sans"/>
          <w:sz w:val="20"/>
          <w:szCs w:val="20"/>
        </w:rPr>
        <w:t>hood experiences. We believe this scientific foundation is crucial for creating a learning environment that empowers all learners to succeed.</w:t>
      </w:r>
    </w:p>
    <w:p w14:paraId="5603DDEC" w14:textId="77777777" w:rsidR="00050A64" w:rsidRDefault="00050A64" w:rsidP="00050A64">
      <w:pPr>
        <w:pStyle w:val="Heading1"/>
        <w:ind w:left="0" w:firstLine="0"/>
        <w:rPr>
          <w:rFonts w:ascii="Noto Sans" w:eastAsia="MS Mincho" w:hAnsi="Noto Sans" w:cs="Noto Sans"/>
          <w:sz w:val="20"/>
          <w:szCs w:val="20"/>
          <w:highlight w:val="yellow"/>
          <w:shd w:val="clear" w:color="auto" w:fill="FFFFFF"/>
          <w:lang w:val="en-GB"/>
        </w:rPr>
      </w:pPr>
    </w:p>
    <w:p w14:paraId="34850FC6" w14:textId="77777777" w:rsidR="009B3AF2" w:rsidRPr="009B3AF2" w:rsidRDefault="009B3AF2" w:rsidP="009B3AF2">
      <w:pPr>
        <w:spacing w:after="160" w:line="256" w:lineRule="auto"/>
        <w:rPr>
          <w:rFonts w:eastAsia="Century Gothic" w:cs="Noto Sans"/>
          <w:b/>
          <w:bCs/>
        </w:rPr>
      </w:pPr>
      <w:r w:rsidRPr="009B3AF2">
        <w:rPr>
          <w:rFonts w:eastAsia="Century Gothic" w:cs="Noto Sans"/>
          <w:b/>
          <w:bCs/>
        </w:rPr>
        <w:t xml:space="preserve">The </w:t>
      </w:r>
      <w:r w:rsidRPr="009B3AF2">
        <w:rPr>
          <w:rFonts w:eastAsia="Century Gothic" w:cs="Noto Sans"/>
        </w:rPr>
        <w:t>'Routes to Success'</w:t>
      </w:r>
      <w:r w:rsidRPr="009B3AF2">
        <w:rPr>
          <w:rFonts w:eastAsia="Century Gothic" w:cs="Noto Sans"/>
          <w:b/>
          <w:bCs/>
        </w:rPr>
        <w:t xml:space="preserve"> Curriculum</w:t>
      </w:r>
    </w:p>
    <w:p w14:paraId="6FBAE4C3" w14:textId="77777777" w:rsidR="009B3AF2" w:rsidRPr="009B3AF2" w:rsidRDefault="009B3AF2" w:rsidP="009B3AF2">
      <w:pPr>
        <w:spacing w:after="160" w:line="256" w:lineRule="auto"/>
        <w:rPr>
          <w:rFonts w:eastAsia="Century Gothic" w:cs="Noto Sans"/>
        </w:rPr>
      </w:pPr>
      <w:r w:rsidRPr="009B3AF2">
        <w:rPr>
          <w:rFonts w:cs="Noto Sans"/>
          <w:noProof/>
        </w:rPr>
        <w:drawing>
          <wp:anchor distT="0" distB="0" distL="114300" distR="114300" simplePos="0" relativeHeight="251660288" behindDoc="0" locked="0" layoutInCell="1" allowOverlap="1" wp14:anchorId="0D1D4337" wp14:editId="36A84E60">
            <wp:simplePos x="0" y="0"/>
            <wp:positionH relativeFrom="column">
              <wp:posOffset>-96693</wp:posOffset>
            </wp:positionH>
            <wp:positionV relativeFrom="paragraph">
              <wp:posOffset>1500909</wp:posOffset>
            </wp:positionV>
            <wp:extent cx="2962275" cy="3324225"/>
            <wp:effectExtent l="0" t="0" r="0" b="3175"/>
            <wp:wrapSquare wrapText="bothSides"/>
            <wp:docPr id="868607126" name="Picture 868607126" descr="A group of rectangular colored rectangles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8607126" name="Picture 868607126" descr="A group of rectangular colored rectangles with white text&#10;&#10;Description automatically generated"/>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a:xfrm>
                      <a:off x="0" y="0"/>
                      <a:ext cx="2962275" cy="3324225"/>
                    </a:xfrm>
                    <a:prstGeom prst="rect">
                      <a:avLst/>
                    </a:prstGeom>
                  </pic:spPr>
                </pic:pic>
              </a:graphicData>
            </a:graphic>
          </wp:anchor>
        </w:drawing>
      </w:r>
      <w:r w:rsidRPr="009B3AF2">
        <w:rPr>
          <w:rFonts w:eastAsia="Century Gothic" w:cs="Noto Sans"/>
        </w:rPr>
        <w:t>The 'Routes to Success' Curriculum has three ‘Routes’. These ‘Routes’ consider the needs of learners and the ways in which they will make best progress. This means that the ‘'Routes to Success'’, whilst they may on occasion teach the same area of study, will have different approaches to learning. All ‘Routes’ have a planned curriculum approach and whilst they are taught by skilled staff, not all will be taught by subject specialists. All ‘Routes’ consider the individual learner and wider stakeholders hopes for their future. All have high expectations and do not limit their learning journey. Learners can move fluidly between curriculum approaches to ensure the curriculum is matched to their needs and does not limit any talents they may have.</w:t>
      </w:r>
    </w:p>
    <w:p w14:paraId="6FE6F1C4" w14:textId="77777777" w:rsidR="009B3AF2" w:rsidRPr="009B3AF2" w:rsidRDefault="009B3AF2" w:rsidP="009B3AF2">
      <w:pPr>
        <w:spacing w:after="160" w:line="256" w:lineRule="auto"/>
        <w:rPr>
          <w:rFonts w:eastAsia="Century Gothic" w:cs="Noto Sans"/>
        </w:rPr>
      </w:pPr>
      <w:r w:rsidRPr="009B3AF2">
        <w:rPr>
          <w:rFonts w:eastAsia="Century Gothic" w:cs="Noto Sans"/>
        </w:rPr>
        <w:t>Class groupings are based on 'Routes to Success' but also consider the key stage, dynamics of individuals and the group of learners. This ensures every learner has the best opportunity to make progress.</w:t>
      </w:r>
    </w:p>
    <w:p w14:paraId="09D5DFD2" w14:textId="77777777" w:rsidR="009B3AF2" w:rsidRPr="009B3AF2" w:rsidRDefault="009B3AF2" w:rsidP="009B3AF2">
      <w:pPr>
        <w:spacing w:after="160" w:line="256" w:lineRule="auto"/>
        <w:rPr>
          <w:rFonts w:eastAsia="Century Gothic" w:cs="Noto Sans"/>
          <w:b/>
          <w:bCs/>
        </w:rPr>
      </w:pPr>
      <w:r w:rsidRPr="009B3AF2">
        <w:rPr>
          <w:rFonts w:eastAsia="Century Gothic" w:cs="Noto Sans"/>
          <w:b/>
          <w:bCs/>
        </w:rPr>
        <w:t>The Intent</w:t>
      </w:r>
    </w:p>
    <w:p w14:paraId="6CF83941" w14:textId="0F0F2F2E" w:rsidR="009B3AF2" w:rsidRPr="009B3AF2" w:rsidRDefault="009B3AF2" w:rsidP="009B3AF2">
      <w:pPr>
        <w:spacing w:after="160" w:line="256" w:lineRule="auto"/>
        <w:rPr>
          <w:rFonts w:eastAsia="Century Gothic" w:cs="Noto Sans"/>
        </w:rPr>
      </w:pPr>
      <w:r w:rsidRPr="009B3AF2">
        <w:rPr>
          <w:rFonts w:eastAsia="Century Gothic" w:cs="Noto Sans"/>
        </w:rPr>
        <w:t xml:space="preserve">The </w:t>
      </w:r>
      <w:r w:rsidR="00316768">
        <w:rPr>
          <w:rFonts w:eastAsia="Century Gothic" w:cs="Noto Sans"/>
        </w:rPr>
        <w:t>Hill View</w:t>
      </w:r>
      <w:r w:rsidRPr="009B3AF2">
        <w:rPr>
          <w:rFonts w:eastAsia="Century Gothic" w:cs="Noto Sans"/>
        </w:rPr>
        <w:t xml:space="preserve"> School curriculum is designed to promote the social, moral, spiritual and cultural development of our learners as well as their intellectual and physical development. The aim of our curriculum is to engage learners as active participants in their education and future. </w:t>
      </w:r>
      <w:r w:rsidR="00316768">
        <w:rPr>
          <w:rFonts w:eastAsia="Century Gothic" w:cs="Noto Sans"/>
        </w:rPr>
        <w:t>Hill View</w:t>
      </w:r>
      <w:r w:rsidRPr="009B3AF2">
        <w:rPr>
          <w:rFonts w:eastAsia="Century Gothic" w:cs="Noto Sans"/>
        </w:rPr>
        <w:t xml:space="preserve"> School is committed to providing a b</w:t>
      </w:r>
      <w:r w:rsidR="00330DD4">
        <w:rPr>
          <w:rFonts w:eastAsia="Century Gothic" w:cs="Noto Sans"/>
        </w:rPr>
        <w:t>r</w:t>
      </w:r>
      <w:r w:rsidRPr="009B3AF2">
        <w:rPr>
          <w:rFonts w:eastAsia="Century Gothic" w:cs="Noto Sans"/>
        </w:rPr>
        <w:t>oad and balanced curriculum, based on the National curriculum for those learners of compulsory school age. The curriculum is intertwined with opportunities for learners to develop functional skills, social, emotional and independence skills as well as skills for working life. This approach supports all learners to be successful members of the community and able to contribute to the wider society around them, living successful and fulfilling lives. We value the importance of providing an adaptable approach which will vary from learner to learner, to ensure we maximise the progress that is made.</w:t>
      </w:r>
    </w:p>
    <w:p w14:paraId="09B954C6" w14:textId="36B662BD" w:rsidR="009B3AF2" w:rsidRPr="009B3AF2" w:rsidRDefault="009B3AF2" w:rsidP="009B3AF2">
      <w:pPr>
        <w:spacing w:after="160" w:line="256" w:lineRule="auto"/>
        <w:rPr>
          <w:rFonts w:eastAsia="Century Gothic" w:cs="Noto Sans"/>
        </w:rPr>
      </w:pPr>
      <w:r w:rsidRPr="009B3AF2">
        <w:rPr>
          <w:rFonts w:eastAsia="Century Gothic" w:cs="Noto Sans"/>
        </w:rPr>
        <w:t xml:space="preserve">The </w:t>
      </w:r>
      <w:r w:rsidR="00316768">
        <w:rPr>
          <w:rFonts w:eastAsia="Century Gothic" w:cs="Noto Sans"/>
        </w:rPr>
        <w:t>Hill View</w:t>
      </w:r>
      <w:r w:rsidRPr="009B3AF2">
        <w:rPr>
          <w:rFonts w:eastAsia="Century Gothic" w:cs="Noto Sans"/>
        </w:rPr>
        <w:t xml:space="preserve"> Curriculum is designed to align with </w:t>
      </w:r>
      <w:r w:rsidRPr="009B24B5">
        <w:rPr>
          <w:rFonts w:eastAsia="Century Gothic" w:cs="Noto Sans"/>
          <w:b/>
          <w:bCs/>
        </w:rPr>
        <w:t xml:space="preserve">The Oak Partnership Trust curriculum </w:t>
      </w:r>
      <w:r w:rsidR="006771E5">
        <w:rPr>
          <w:rFonts w:eastAsia="Century Gothic" w:cs="Noto Sans"/>
          <w:b/>
          <w:bCs/>
        </w:rPr>
        <w:t>Principles</w:t>
      </w:r>
      <w:r w:rsidRPr="009B3AF2">
        <w:rPr>
          <w:rFonts w:eastAsia="Century Gothic" w:cs="Noto Sans"/>
        </w:rPr>
        <w:t>:</w:t>
      </w:r>
    </w:p>
    <w:p w14:paraId="25F5E19C" w14:textId="0F65110E" w:rsidR="009B3AF2" w:rsidRPr="009B3AF2" w:rsidRDefault="00627750" w:rsidP="009B3AF2">
      <w:pPr>
        <w:spacing w:after="160" w:line="259" w:lineRule="auto"/>
        <w:rPr>
          <w:rFonts w:eastAsia="Arial" w:cs="Noto Sans"/>
          <w:b/>
          <w:bCs/>
        </w:rPr>
      </w:pPr>
      <w:r>
        <w:rPr>
          <w:rFonts w:eastAsia="Arial" w:cs="Noto Sans"/>
          <w:b/>
          <w:bCs/>
        </w:rPr>
        <w:t>Principles</w:t>
      </w:r>
      <w:r w:rsidR="009B3AF2" w:rsidRPr="009B3AF2">
        <w:rPr>
          <w:rFonts w:eastAsia="Arial" w:cs="Noto Sans"/>
          <w:b/>
          <w:bCs/>
        </w:rPr>
        <w:t xml:space="preserve"> upon which the </w:t>
      </w:r>
      <w:r>
        <w:rPr>
          <w:rFonts w:eastAsia="Arial" w:cs="Noto Sans"/>
          <w:b/>
          <w:bCs/>
        </w:rPr>
        <w:t xml:space="preserve">TOPT </w:t>
      </w:r>
      <w:r w:rsidR="009B3AF2" w:rsidRPr="009B3AF2">
        <w:rPr>
          <w:rFonts w:eastAsia="Arial" w:cs="Noto Sans"/>
          <w:b/>
          <w:bCs/>
        </w:rPr>
        <w:t>curriculum is based</w:t>
      </w:r>
      <w:r w:rsidR="009B24B5">
        <w:rPr>
          <w:rFonts w:eastAsia="Arial" w:cs="Noto Sans"/>
          <w:b/>
          <w:bCs/>
        </w:rPr>
        <w:t>:</w:t>
      </w:r>
      <w:r w:rsidR="009B3AF2" w:rsidRPr="009B3AF2">
        <w:rPr>
          <w:rFonts w:eastAsia="Arial" w:cs="Noto Sans"/>
          <w:b/>
          <w:bCs/>
        </w:rPr>
        <w:t xml:space="preserve">  </w:t>
      </w:r>
    </w:p>
    <w:p w14:paraId="64DCE18E" w14:textId="77777777" w:rsidR="009B3AF2" w:rsidRPr="009B3AF2" w:rsidRDefault="009B3AF2" w:rsidP="009B3AF2">
      <w:pPr>
        <w:spacing w:after="160" w:line="259" w:lineRule="auto"/>
        <w:rPr>
          <w:rFonts w:eastAsia="Arial" w:cs="Noto Sans"/>
          <w:b/>
          <w:bCs/>
          <w:i/>
          <w:iCs/>
        </w:rPr>
      </w:pPr>
      <w:r w:rsidRPr="009B3AF2">
        <w:rPr>
          <w:rFonts w:eastAsia="Arial" w:cs="Noto Sans"/>
          <w:b/>
          <w:bCs/>
          <w:i/>
          <w:iCs/>
        </w:rPr>
        <w:t>KS1 and KS2</w:t>
      </w:r>
    </w:p>
    <w:p w14:paraId="08C5F428" w14:textId="77777777" w:rsidR="009B3AF2" w:rsidRPr="009B3AF2" w:rsidRDefault="009B3AF2" w:rsidP="009B3AF2">
      <w:pPr>
        <w:spacing w:after="160" w:line="259" w:lineRule="auto"/>
        <w:rPr>
          <w:rFonts w:eastAsia="Arial" w:cs="Noto Sans"/>
          <w:color w:val="000000" w:themeColor="text1"/>
        </w:rPr>
      </w:pPr>
      <w:r w:rsidRPr="009B3AF2">
        <w:rPr>
          <w:rFonts w:eastAsia="Arial" w:cs="Noto Sans"/>
          <w:color w:val="000000" w:themeColor="text1"/>
        </w:rPr>
        <w:t>The “head, heart and hand” is a holistic approach (Orr, 1992 &amp; Sipos, 2008). It illustrates the all-encompassing nature of transformative experience and ties relational knowing and involvement to the intellectual (Head), emotional (Heart) and behavioural (Hand). The 3H model proposes that any effective teaching and learning activity should embed these concepts. (Life Skills)</w:t>
      </w:r>
    </w:p>
    <w:p w14:paraId="2D3467C4" w14:textId="77777777" w:rsidR="009B3AF2" w:rsidRPr="009B3AF2" w:rsidRDefault="009B3AF2" w:rsidP="009B3AF2">
      <w:pPr>
        <w:spacing w:after="160" w:line="259" w:lineRule="auto"/>
        <w:rPr>
          <w:rFonts w:eastAsia="Arial" w:cs="Noto Sans"/>
          <w:color w:val="000000" w:themeColor="text1"/>
        </w:rPr>
      </w:pPr>
      <w:r w:rsidRPr="009B3AF2">
        <w:rPr>
          <w:rFonts w:eastAsia="Arial" w:cs="Noto Sans"/>
          <w:color w:val="000000" w:themeColor="text1"/>
        </w:rPr>
        <w:t>Our curriculum intent can be segmented into the head, heart or hand. In this way, the curriculum...</w:t>
      </w:r>
    </w:p>
    <w:p w14:paraId="4E7D9DBF" w14:textId="77777777" w:rsidR="009B3AF2" w:rsidRPr="009B3AF2" w:rsidRDefault="009B3AF2" w:rsidP="009B3AF2">
      <w:pPr>
        <w:spacing w:after="160" w:line="259" w:lineRule="auto"/>
        <w:rPr>
          <w:rFonts w:eastAsia="Arial" w:cs="Noto Sans"/>
          <w:b/>
          <w:bCs/>
          <w:i/>
          <w:iCs/>
          <w:color w:val="000000" w:themeColor="text1"/>
        </w:rPr>
      </w:pPr>
      <w:r w:rsidRPr="009B3AF2">
        <w:rPr>
          <w:rFonts w:eastAsia="Arial" w:cs="Noto Sans"/>
          <w:b/>
          <w:bCs/>
          <w:i/>
          <w:iCs/>
          <w:color w:val="000000" w:themeColor="text1"/>
        </w:rPr>
        <w:t>Head</w:t>
      </w:r>
    </w:p>
    <w:p w14:paraId="44199688" w14:textId="77777777" w:rsidR="009B3AF2" w:rsidRPr="009B3AF2" w:rsidRDefault="009B3AF2" w:rsidP="009B3AF2">
      <w:pPr>
        <w:spacing w:after="160" w:line="259" w:lineRule="auto"/>
        <w:rPr>
          <w:rFonts w:eastAsia="Arial" w:cs="Noto Sans"/>
          <w:color w:val="000000" w:themeColor="text1"/>
        </w:rPr>
      </w:pPr>
      <w:r w:rsidRPr="009B3AF2">
        <w:rPr>
          <w:rFonts w:eastAsia="Arial" w:cs="Noto Sans"/>
          <w:color w:val="000000" w:themeColor="text1"/>
        </w:rPr>
        <w:t>· ...allows for multi-discipline collaboration, contributing towards the ability to plan and deliver an innovative and creative curriculum, with traditional subjects grouped in ‘domains;’ </w:t>
      </w:r>
    </w:p>
    <w:p w14:paraId="24B0B9B2" w14:textId="77777777" w:rsidR="009B3AF2" w:rsidRPr="009B3AF2" w:rsidRDefault="009B3AF2" w:rsidP="009B3AF2">
      <w:pPr>
        <w:spacing w:after="160" w:line="259" w:lineRule="auto"/>
        <w:rPr>
          <w:rFonts w:eastAsia="Arial" w:cs="Noto Sans"/>
          <w:color w:val="000000" w:themeColor="text1"/>
        </w:rPr>
      </w:pPr>
      <w:r w:rsidRPr="009B3AF2">
        <w:rPr>
          <w:rFonts w:eastAsia="Arial" w:cs="Noto Sans"/>
          <w:color w:val="000000" w:themeColor="text1"/>
        </w:rPr>
        <w:t xml:space="preserve">· ...has sequences of knowledge (and in its variety of forms; disciplinary, procedural, experiential and substantive) that allow learners to build upon previous learning. We understand the importance of </w:t>
      </w:r>
      <w:r w:rsidRPr="009B3AF2">
        <w:rPr>
          <w:rFonts w:eastAsia="Arial" w:cs="Noto Sans"/>
          <w:color w:val="000000" w:themeColor="text1"/>
        </w:rPr>
        <w:lastRenderedPageBreak/>
        <w:t>cognitive science and the role this has in learners remembering learning and applying it at a greater depth;  </w:t>
      </w:r>
    </w:p>
    <w:p w14:paraId="2AD0B6C9" w14:textId="77777777" w:rsidR="009B3AF2" w:rsidRPr="009B3AF2" w:rsidRDefault="009B3AF2" w:rsidP="009B3AF2">
      <w:pPr>
        <w:spacing w:after="160" w:line="259" w:lineRule="auto"/>
        <w:rPr>
          <w:rFonts w:eastAsia="Arial" w:cs="Noto Sans"/>
          <w:color w:val="000000" w:themeColor="text1"/>
        </w:rPr>
      </w:pPr>
      <w:r w:rsidRPr="009B3AF2">
        <w:rPr>
          <w:rFonts w:eastAsia="Arial" w:cs="Noto Sans"/>
          <w:color w:val="000000" w:themeColor="text1"/>
        </w:rPr>
        <w:t>· ...has been constructed and sequenced in recognition that curriculum coverage is a poor proxy to its strength (awareness of breadth Vs. Depth)</w:t>
      </w:r>
    </w:p>
    <w:p w14:paraId="2400FDAF" w14:textId="77777777" w:rsidR="009B3AF2" w:rsidRPr="009B3AF2" w:rsidRDefault="009B3AF2" w:rsidP="009B3AF2">
      <w:pPr>
        <w:spacing w:after="160" w:line="259" w:lineRule="auto"/>
        <w:rPr>
          <w:rFonts w:eastAsia="Arial" w:cs="Noto Sans"/>
          <w:b/>
          <w:bCs/>
          <w:i/>
          <w:iCs/>
          <w:color w:val="000000" w:themeColor="text1"/>
        </w:rPr>
      </w:pPr>
      <w:r w:rsidRPr="009B3AF2">
        <w:rPr>
          <w:rFonts w:eastAsia="Arial" w:cs="Noto Sans"/>
          <w:b/>
          <w:bCs/>
          <w:i/>
          <w:iCs/>
          <w:color w:val="000000" w:themeColor="text1"/>
        </w:rPr>
        <w:t>Heart</w:t>
      </w:r>
    </w:p>
    <w:p w14:paraId="5510F30C" w14:textId="77777777" w:rsidR="009B3AF2" w:rsidRPr="009B3AF2" w:rsidRDefault="009B3AF2" w:rsidP="009B3AF2">
      <w:pPr>
        <w:spacing w:after="160" w:line="259" w:lineRule="auto"/>
        <w:rPr>
          <w:rFonts w:eastAsia="Arial" w:cs="Noto Sans"/>
          <w:color w:val="000000" w:themeColor="text1"/>
        </w:rPr>
      </w:pPr>
      <w:r w:rsidRPr="009B3AF2">
        <w:rPr>
          <w:rFonts w:eastAsia="Arial" w:cs="Noto Sans"/>
          <w:color w:val="000000" w:themeColor="text1"/>
        </w:rPr>
        <w:t>· ...meets the needs of all within our community, affording the flexibility to focus holistically on what is best for them at any one time;</w:t>
      </w:r>
    </w:p>
    <w:p w14:paraId="0648F059" w14:textId="77777777" w:rsidR="009B3AF2" w:rsidRPr="009B3AF2" w:rsidRDefault="009B3AF2" w:rsidP="009B3AF2">
      <w:pPr>
        <w:spacing w:after="160" w:line="259" w:lineRule="auto"/>
        <w:rPr>
          <w:rFonts w:eastAsia="Arial" w:cs="Noto Sans"/>
          <w:color w:val="000000" w:themeColor="text1"/>
        </w:rPr>
      </w:pPr>
      <w:r w:rsidRPr="009B3AF2">
        <w:rPr>
          <w:rFonts w:eastAsia="Arial" w:cs="Noto Sans"/>
          <w:color w:val="000000" w:themeColor="text1"/>
        </w:rPr>
        <w:t>· ...makes use of each school’s enabling environment. Practitioners understand the influence the physical environment has on each learner’s ability to engage with and succeed in the curriculum;</w:t>
      </w:r>
    </w:p>
    <w:p w14:paraId="373949C5" w14:textId="77777777" w:rsidR="009B3AF2" w:rsidRPr="009B3AF2" w:rsidRDefault="009B3AF2" w:rsidP="009B3AF2">
      <w:pPr>
        <w:spacing w:after="160" w:line="259" w:lineRule="auto"/>
        <w:rPr>
          <w:rFonts w:eastAsia="Arial" w:cs="Noto Sans"/>
          <w:color w:val="000000" w:themeColor="text1"/>
        </w:rPr>
      </w:pPr>
      <w:r w:rsidRPr="009B3AF2">
        <w:rPr>
          <w:rFonts w:eastAsia="Arial" w:cs="Noto Sans"/>
          <w:color w:val="000000" w:themeColor="text1"/>
        </w:rPr>
        <w:t>· ...supports the delivery of the school’s vision and values;</w:t>
      </w:r>
    </w:p>
    <w:p w14:paraId="2BCFD054" w14:textId="77777777" w:rsidR="009B3AF2" w:rsidRPr="009B3AF2" w:rsidRDefault="009B3AF2" w:rsidP="009B3AF2">
      <w:pPr>
        <w:spacing w:after="160" w:line="259" w:lineRule="auto"/>
        <w:rPr>
          <w:rFonts w:eastAsia="Arial" w:cs="Noto Sans"/>
          <w:color w:val="000000" w:themeColor="text1"/>
        </w:rPr>
      </w:pPr>
      <w:r w:rsidRPr="009B3AF2">
        <w:rPr>
          <w:rFonts w:eastAsia="Arial" w:cs="Noto Sans"/>
          <w:color w:val="000000" w:themeColor="text1"/>
        </w:rPr>
        <w:t>· ...gives a mandate to support leaders, teachers and support staff in the facilitation of greater learner self-regulation and independence as forms of improved behaviour for learning;</w:t>
      </w:r>
    </w:p>
    <w:p w14:paraId="5E77DE1C" w14:textId="77777777" w:rsidR="009B3AF2" w:rsidRPr="009B3AF2" w:rsidRDefault="009B3AF2" w:rsidP="009B3AF2">
      <w:pPr>
        <w:spacing w:after="160" w:line="259" w:lineRule="auto"/>
        <w:rPr>
          <w:rFonts w:eastAsia="Arial" w:cs="Noto Sans"/>
          <w:color w:val="000000" w:themeColor="text1"/>
        </w:rPr>
      </w:pPr>
      <w:r w:rsidRPr="009B3AF2">
        <w:rPr>
          <w:rFonts w:eastAsia="Arial" w:cs="Noto Sans"/>
          <w:color w:val="000000" w:themeColor="text1"/>
        </w:rPr>
        <w:t>· ...provides a framework for all to thrive: meaningful participation, meaningful success, more joy (Baines, 2019).</w:t>
      </w:r>
    </w:p>
    <w:p w14:paraId="3790CFD5" w14:textId="77777777" w:rsidR="009B3AF2" w:rsidRPr="009B3AF2" w:rsidRDefault="009B3AF2" w:rsidP="009B3AF2">
      <w:pPr>
        <w:spacing w:after="160" w:line="259" w:lineRule="auto"/>
        <w:rPr>
          <w:rFonts w:eastAsia="Arial" w:cs="Noto Sans"/>
          <w:b/>
          <w:bCs/>
          <w:i/>
          <w:iCs/>
          <w:color w:val="000000" w:themeColor="text1"/>
        </w:rPr>
      </w:pPr>
      <w:r w:rsidRPr="009B3AF2">
        <w:rPr>
          <w:rFonts w:eastAsia="Arial" w:cs="Noto Sans"/>
          <w:b/>
          <w:bCs/>
          <w:i/>
          <w:iCs/>
          <w:color w:val="000000" w:themeColor="text1"/>
        </w:rPr>
        <w:t>Hand</w:t>
      </w:r>
    </w:p>
    <w:p w14:paraId="4981FB4A" w14:textId="36A0D975" w:rsidR="009B3AF2" w:rsidRPr="009B3AF2" w:rsidRDefault="009B3AF2" w:rsidP="009B3AF2">
      <w:pPr>
        <w:spacing w:after="160" w:line="259" w:lineRule="auto"/>
        <w:rPr>
          <w:rFonts w:eastAsia="Arial" w:cs="Noto Sans"/>
          <w:color w:val="000000" w:themeColor="text1"/>
        </w:rPr>
      </w:pPr>
      <w:r w:rsidRPr="009B3AF2">
        <w:rPr>
          <w:rFonts w:eastAsia="Arial" w:cs="Noto Sans"/>
          <w:color w:val="000000" w:themeColor="text1"/>
        </w:rPr>
        <w:t xml:space="preserve">· ...understands the importance of language acquisition and development of oracy skills, including its effect on our </w:t>
      </w:r>
      <w:r w:rsidR="009B24B5">
        <w:rPr>
          <w:rFonts w:eastAsia="Arial" w:cs="Noto Sans"/>
          <w:color w:val="000000" w:themeColor="text1"/>
        </w:rPr>
        <w:t>learner</w:t>
      </w:r>
      <w:r w:rsidRPr="009B3AF2">
        <w:rPr>
          <w:rFonts w:eastAsia="Arial" w:cs="Noto Sans"/>
          <w:color w:val="000000" w:themeColor="text1"/>
        </w:rPr>
        <w:t>’s life chances. We recognise the impact that language has on reading and writing and therefore access to the wider curriculum; </w:t>
      </w:r>
    </w:p>
    <w:p w14:paraId="1A9228B7" w14:textId="33296FEB" w:rsidR="009B3AF2" w:rsidRPr="009B3AF2" w:rsidRDefault="009B3AF2" w:rsidP="009B3AF2">
      <w:pPr>
        <w:spacing w:after="160" w:line="259" w:lineRule="auto"/>
        <w:rPr>
          <w:rFonts w:eastAsia="Arial" w:cs="Noto Sans"/>
          <w:color w:val="000000" w:themeColor="text1"/>
        </w:rPr>
      </w:pPr>
      <w:r w:rsidRPr="009B3AF2">
        <w:rPr>
          <w:rFonts w:eastAsia="Arial" w:cs="Noto Sans"/>
          <w:color w:val="000000" w:themeColor="text1"/>
        </w:rPr>
        <w:t xml:space="preserve">· ...does not under-estimate the role that the planned and unplanned curriculum have on our </w:t>
      </w:r>
      <w:r w:rsidR="009B24B5">
        <w:rPr>
          <w:rFonts w:eastAsia="Arial" w:cs="Noto Sans"/>
          <w:color w:val="000000" w:themeColor="text1"/>
        </w:rPr>
        <w:t>learner</w:t>
      </w:r>
      <w:r w:rsidRPr="009B3AF2">
        <w:rPr>
          <w:rFonts w:eastAsia="Arial" w:cs="Noto Sans"/>
          <w:color w:val="000000" w:themeColor="text1"/>
        </w:rPr>
        <w:t xml:space="preserve">’s cultural capital. Delivering rich learning opportunities is at the heart of our curriculum offer, particularly for the most disadvantaged </w:t>
      </w:r>
      <w:r w:rsidR="009B24B5">
        <w:rPr>
          <w:rFonts w:eastAsia="Arial" w:cs="Noto Sans"/>
          <w:color w:val="000000" w:themeColor="text1"/>
        </w:rPr>
        <w:t>learner</w:t>
      </w:r>
      <w:r w:rsidRPr="009B3AF2">
        <w:rPr>
          <w:rFonts w:eastAsia="Arial" w:cs="Noto Sans"/>
          <w:color w:val="000000" w:themeColor="text1"/>
        </w:rPr>
        <w:t>; </w:t>
      </w:r>
    </w:p>
    <w:p w14:paraId="7430BE5B" w14:textId="77777777" w:rsidR="009B3AF2" w:rsidRPr="009B3AF2" w:rsidRDefault="009B3AF2" w:rsidP="009B3AF2">
      <w:pPr>
        <w:spacing w:after="160" w:line="259" w:lineRule="auto"/>
        <w:rPr>
          <w:rFonts w:eastAsia="Arial" w:cs="Noto Sans"/>
          <w:color w:val="000000" w:themeColor="text1"/>
        </w:rPr>
      </w:pPr>
      <w:r w:rsidRPr="009B3AF2">
        <w:rPr>
          <w:rFonts w:eastAsia="Arial" w:cs="Noto Sans"/>
          <w:color w:val="000000" w:themeColor="text1"/>
        </w:rPr>
        <w:t>· ...recognises the importance of ‘play’ and the arts.</w:t>
      </w:r>
    </w:p>
    <w:p w14:paraId="0D03AD03" w14:textId="77777777" w:rsidR="009B3AF2" w:rsidRPr="009B3AF2" w:rsidRDefault="009B3AF2" w:rsidP="009B3AF2">
      <w:pPr>
        <w:spacing w:after="160" w:line="259" w:lineRule="auto"/>
        <w:rPr>
          <w:rFonts w:eastAsia="Arial" w:cs="Noto Sans"/>
          <w:color w:val="000000" w:themeColor="text1"/>
        </w:rPr>
      </w:pPr>
      <w:r w:rsidRPr="009B3AF2">
        <w:rPr>
          <w:rFonts w:eastAsia="Arial" w:cs="Noto Sans"/>
          <w:color w:val="000000" w:themeColor="text1"/>
        </w:rPr>
        <w:t xml:space="preserve">  ...at KS1 and KS2 the Cornerstones Curriculum will be used as a basis for the planning and sequencing of learning in some of the traditional subject areas.</w:t>
      </w:r>
    </w:p>
    <w:p w14:paraId="636B77E2" w14:textId="77777777" w:rsidR="009B3AF2" w:rsidRPr="009B3AF2" w:rsidRDefault="009B3AF2" w:rsidP="009B3AF2">
      <w:pPr>
        <w:spacing w:after="160" w:line="256" w:lineRule="auto"/>
        <w:rPr>
          <w:rFonts w:eastAsia="Century Gothic" w:cs="Noto Sans"/>
          <w:b/>
          <w:bCs/>
          <w:u w:val="single"/>
        </w:rPr>
      </w:pPr>
      <w:r w:rsidRPr="009B3AF2">
        <w:rPr>
          <w:rFonts w:eastAsia="Century Gothic" w:cs="Noto Sans"/>
          <w:b/>
          <w:bCs/>
          <w:u w:val="single"/>
        </w:rPr>
        <w:t>Social, Moral, Spiritual and Cultural</w:t>
      </w:r>
    </w:p>
    <w:p w14:paraId="2CE2F5F0" w14:textId="6605FC17" w:rsidR="009B3AF2" w:rsidRPr="009B3AF2" w:rsidRDefault="009B3AF2" w:rsidP="009B3AF2">
      <w:pPr>
        <w:spacing w:after="160" w:line="256" w:lineRule="auto"/>
        <w:rPr>
          <w:rFonts w:eastAsia="Century Gothic" w:cs="Noto Sans"/>
        </w:rPr>
      </w:pPr>
      <w:r w:rsidRPr="009B3AF2">
        <w:rPr>
          <w:rFonts w:eastAsia="Century Gothic" w:cs="Noto Sans"/>
        </w:rPr>
        <w:t xml:space="preserve">At </w:t>
      </w:r>
      <w:r w:rsidR="00316768">
        <w:rPr>
          <w:rFonts w:eastAsia="Century Gothic" w:cs="Noto Sans"/>
        </w:rPr>
        <w:t>Hill View</w:t>
      </w:r>
      <w:r w:rsidRPr="009B3AF2">
        <w:rPr>
          <w:rFonts w:eastAsia="Century Gothic" w:cs="Noto Sans"/>
        </w:rPr>
        <w:t xml:space="preserve"> School SMSC underpins everything that we do to support learners to become successful and valued member of society. Sessions that extend the boundaries of learning across the school, provide an enriching experience of education at </w:t>
      </w:r>
      <w:r w:rsidR="00316768">
        <w:rPr>
          <w:rFonts w:eastAsia="Century Gothic" w:cs="Noto Sans"/>
        </w:rPr>
        <w:t>Hill View</w:t>
      </w:r>
      <w:r w:rsidR="006E5611">
        <w:rPr>
          <w:rFonts w:eastAsia="Century Gothic" w:cs="Noto Sans"/>
        </w:rPr>
        <w:t xml:space="preserve"> School.</w:t>
      </w:r>
    </w:p>
    <w:p w14:paraId="1A01D40D" w14:textId="7F727EBC" w:rsidR="009B3AF2" w:rsidRPr="009B3AF2" w:rsidRDefault="009B3AF2" w:rsidP="009B3AF2">
      <w:pPr>
        <w:spacing w:after="160" w:line="256" w:lineRule="auto"/>
        <w:rPr>
          <w:rFonts w:eastAsia="Century Gothic" w:cs="Noto Sans"/>
        </w:rPr>
      </w:pPr>
      <w:r w:rsidRPr="009B3AF2">
        <w:rPr>
          <w:rFonts w:eastAsia="Century Gothic" w:cs="Noto Sans"/>
        </w:rPr>
        <w:t xml:space="preserve">SMSC is promoted throughout all subjects through </w:t>
      </w:r>
      <w:r w:rsidR="00316768">
        <w:rPr>
          <w:rFonts w:eastAsia="Century Gothic" w:cs="Noto Sans"/>
        </w:rPr>
        <w:t>Hill View</w:t>
      </w:r>
      <w:r w:rsidRPr="009B3AF2">
        <w:rPr>
          <w:rFonts w:eastAsia="Century Gothic" w:cs="Noto Sans"/>
        </w:rPr>
        <w:t xml:space="preserve"> School values.</w:t>
      </w:r>
    </w:p>
    <w:p w14:paraId="35AF622C" w14:textId="77777777" w:rsidR="009B3AF2" w:rsidRPr="009B3AF2" w:rsidRDefault="009B3AF2" w:rsidP="0052620B">
      <w:pPr>
        <w:widowControl/>
        <w:numPr>
          <w:ilvl w:val="0"/>
          <w:numId w:val="4"/>
        </w:numPr>
        <w:autoSpaceDE/>
        <w:autoSpaceDN/>
        <w:spacing w:after="160" w:line="256" w:lineRule="auto"/>
        <w:contextualSpacing/>
        <w:rPr>
          <w:rFonts w:eastAsia="Century Gothic" w:cs="Noto Sans"/>
        </w:rPr>
      </w:pPr>
      <w:r w:rsidRPr="009B3AF2">
        <w:rPr>
          <w:rFonts w:eastAsia="Century Gothic" w:cs="Noto Sans"/>
        </w:rPr>
        <w:t>We Learn More</w:t>
      </w:r>
    </w:p>
    <w:p w14:paraId="739EE105" w14:textId="77777777" w:rsidR="009B3AF2" w:rsidRPr="009B3AF2" w:rsidRDefault="009B3AF2" w:rsidP="0052620B">
      <w:pPr>
        <w:widowControl/>
        <w:numPr>
          <w:ilvl w:val="0"/>
          <w:numId w:val="4"/>
        </w:numPr>
        <w:autoSpaceDE/>
        <w:autoSpaceDN/>
        <w:spacing w:after="160" w:line="256" w:lineRule="auto"/>
        <w:contextualSpacing/>
        <w:rPr>
          <w:rFonts w:eastAsia="Century Gothic" w:cs="Noto Sans"/>
        </w:rPr>
      </w:pPr>
      <w:r w:rsidRPr="009B3AF2">
        <w:rPr>
          <w:rFonts w:eastAsia="Century Gothic" w:cs="Noto Sans"/>
        </w:rPr>
        <w:t>We Are Respectful</w:t>
      </w:r>
    </w:p>
    <w:p w14:paraId="042559D3" w14:textId="77777777" w:rsidR="009B3AF2" w:rsidRDefault="009B3AF2" w:rsidP="0052620B">
      <w:pPr>
        <w:widowControl/>
        <w:numPr>
          <w:ilvl w:val="0"/>
          <w:numId w:val="4"/>
        </w:numPr>
        <w:autoSpaceDE/>
        <w:autoSpaceDN/>
        <w:spacing w:after="160" w:line="256" w:lineRule="auto"/>
        <w:contextualSpacing/>
        <w:rPr>
          <w:rFonts w:eastAsia="Century Gothic" w:cs="Noto Sans"/>
        </w:rPr>
      </w:pPr>
      <w:r w:rsidRPr="009B3AF2">
        <w:rPr>
          <w:rFonts w:eastAsia="Century Gothic" w:cs="Noto Sans"/>
        </w:rPr>
        <w:t>We Stay Safe</w:t>
      </w:r>
    </w:p>
    <w:p w14:paraId="2EBC120F" w14:textId="77777777" w:rsidR="00316768" w:rsidRDefault="00316768" w:rsidP="00316768">
      <w:pPr>
        <w:widowControl/>
        <w:autoSpaceDE/>
        <w:autoSpaceDN/>
        <w:spacing w:after="160" w:line="256" w:lineRule="auto"/>
        <w:contextualSpacing/>
        <w:rPr>
          <w:rFonts w:eastAsia="Century Gothic" w:cs="Noto Sans"/>
        </w:rPr>
      </w:pPr>
    </w:p>
    <w:p w14:paraId="5AB12EB0" w14:textId="736814DC" w:rsidR="00316768" w:rsidRDefault="006E5611" w:rsidP="00316768">
      <w:pPr>
        <w:rPr>
          <w:rFonts w:ascii="Arial" w:hAnsi="Arial"/>
          <w:sz w:val="22"/>
          <w:szCs w:val="22"/>
        </w:rPr>
      </w:pPr>
      <w:r>
        <w:rPr>
          <w:rFonts w:ascii="Arial" w:hAnsi="Arial"/>
          <w:sz w:val="22"/>
          <w:szCs w:val="22"/>
        </w:rPr>
        <w:t xml:space="preserve">More information can be found in </w:t>
      </w:r>
      <w:r w:rsidR="004F338E">
        <w:rPr>
          <w:rFonts w:ascii="Arial" w:hAnsi="Arial"/>
          <w:sz w:val="22"/>
          <w:szCs w:val="22"/>
        </w:rPr>
        <w:t xml:space="preserve">the Hill View School </w:t>
      </w:r>
      <w:r>
        <w:rPr>
          <w:rFonts w:ascii="Arial" w:hAnsi="Arial"/>
          <w:sz w:val="22"/>
          <w:szCs w:val="22"/>
        </w:rPr>
        <w:t>SMSC Policy</w:t>
      </w:r>
      <w:r w:rsidR="004F338E">
        <w:rPr>
          <w:rFonts w:ascii="Arial" w:hAnsi="Arial"/>
          <w:sz w:val="22"/>
          <w:szCs w:val="22"/>
        </w:rPr>
        <w:t>.</w:t>
      </w:r>
    </w:p>
    <w:p w14:paraId="1ACBB613" w14:textId="77777777" w:rsidR="006E5611" w:rsidRDefault="006E5611" w:rsidP="00316768">
      <w:pPr>
        <w:rPr>
          <w:rFonts w:ascii="Arial" w:hAnsi="Arial"/>
          <w:sz w:val="22"/>
          <w:szCs w:val="22"/>
        </w:rPr>
      </w:pPr>
    </w:p>
    <w:p w14:paraId="3F40D5F3" w14:textId="77777777" w:rsidR="006E5611" w:rsidRPr="00895BE4" w:rsidRDefault="006E5611" w:rsidP="00316768">
      <w:pPr>
        <w:rPr>
          <w:rFonts w:ascii="Arial" w:hAnsi="Arial"/>
          <w:sz w:val="22"/>
          <w:szCs w:val="22"/>
        </w:rPr>
      </w:pPr>
    </w:p>
    <w:p w14:paraId="087E0505" w14:textId="77777777" w:rsidR="00316768" w:rsidRDefault="00316768" w:rsidP="00316768">
      <w:pPr>
        <w:widowControl/>
        <w:autoSpaceDE/>
        <w:autoSpaceDN/>
        <w:spacing w:after="160" w:line="256" w:lineRule="auto"/>
        <w:contextualSpacing/>
        <w:rPr>
          <w:rFonts w:eastAsia="Century Gothic" w:cs="Noto Sans"/>
        </w:rPr>
      </w:pPr>
    </w:p>
    <w:p w14:paraId="24CA5040" w14:textId="77777777" w:rsidR="004B4A48" w:rsidRDefault="004B4A48" w:rsidP="00316768">
      <w:pPr>
        <w:widowControl/>
        <w:autoSpaceDE/>
        <w:autoSpaceDN/>
        <w:spacing w:after="160" w:line="256" w:lineRule="auto"/>
        <w:contextualSpacing/>
        <w:rPr>
          <w:rFonts w:eastAsia="Century Gothic" w:cs="Noto Sans"/>
        </w:rPr>
      </w:pPr>
    </w:p>
    <w:p w14:paraId="320F38C5" w14:textId="77777777" w:rsidR="004B4A48" w:rsidRDefault="004B4A48" w:rsidP="00316768">
      <w:pPr>
        <w:widowControl/>
        <w:autoSpaceDE/>
        <w:autoSpaceDN/>
        <w:spacing w:after="160" w:line="256" w:lineRule="auto"/>
        <w:contextualSpacing/>
        <w:rPr>
          <w:rFonts w:eastAsia="Century Gothic" w:cs="Noto Sans"/>
        </w:rPr>
      </w:pPr>
    </w:p>
    <w:p w14:paraId="21AF1410" w14:textId="77777777" w:rsidR="00316768" w:rsidRDefault="00316768" w:rsidP="00316768">
      <w:pPr>
        <w:widowControl/>
        <w:autoSpaceDE/>
        <w:autoSpaceDN/>
        <w:spacing w:after="160" w:line="256" w:lineRule="auto"/>
        <w:contextualSpacing/>
        <w:rPr>
          <w:rFonts w:eastAsia="Century Gothic" w:cs="Noto Sans"/>
        </w:rPr>
      </w:pPr>
    </w:p>
    <w:p w14:paraId="50FA175C" w14:textId="77777777" w:rsidR="00316768" w:rsidRDefault="00316768" w:rsidP="00316768">
      <w:pPr>
        <w:widowControl/>
        <w:autoSpaceDE/>
        <w:autoSpaceDN/>
        <w:spacing w:after="160" w:line="256" w:lineRule="auto"/>
        <w:contextualSpacing/>
        <w:rPr>
          <w:rFonts w:eastAsia="Century Gothic" w:cs="Noto Sans"/>
        </w:rPr>
      </w:pPr>
    </w:p>
    <w:p w14:paraId="4813A499" w14:textId="77777777" w:rsidR="00316768" w:rsidRPr="009B3AF2" w:rsidRDefault="00316768" w:rsidP="00316768">
      <w:pPr>
        <w:widowControl/>
        <w:autoSpaceDE/>
        <w:autoSpaceDN/>
        <w:spacing w:after="160" w:line="256" w:lineRule="auto"/>
        <w:contextualSpacing/>
        <w:rPr>
          <w:rFonts w:eastAsia="Century Gothic" w:cs="Noto Sans"/>
        </w:rPr>
      </w:pPr>
    </w:p>
    <w:tbl>
      <w:tblPr>
        <w:tblStyle w:val="TableGrid"/>
        <w:tblW w:w="0" w:type="auto"/>
        <w:tblLook w:val="04A0" w:firstRow="1" w:lastRow="0" w:firstColumn="1" w:lastColumn="0" w:noHBand="0" w:noVBand="1"/>
      </w:tblPr>
      <w:tblGrid>
        <w:gridCol w:w="3243"/>
        <w:gridCol w:w="3278"/>
        <w:gridCol w:w="3215"/>
      </w:tblGrid>
      <w:tr w:rsidR="00316768" w:rsidRPr="00316768" w14:paraId="3C8AB475" w14:textId="77777777" w:rsidTr="00E77AD7">
        <w:tc>
          <w:tcPr>
            <w:tcW w:w="4649" w:type="dxa"/>
            <w:tcBorders>
              <w:top w:val="single" w:sz="4" w:space="0" w:color="auto"/>
              <w:left w:val="single" w:sz="4" w:space="0" w:color="auto"/>
              <w:bottom w:val="single" w:sz="4" w:space="0" w:color="auto"/>
              <w:right w:val="single" w:sz="4" w:space="0" w:color="auto"/>
            </w:tcBorders>
            <w:shd w:val="clear" w:color="auto" w:fill="FFC000"/>
            <w:hideMark/>
          </w:tcPr>
          <w:p w14:paraId="0D1E49B8" w14:textId="77777777" w:rsidR="00316768" w:rsidRPr="00316768" w:rsidRDefault="00316768" w:rsidP="00E77AD7">
            <w:pPr>
              <w:jc w:val="center"/>
              <w:rPr>
                <w:rFonts w:eastAsiaTheme="minorHAnsi" w:cs="Noto Sans"/>
                <w:b/>
                <w:sz w:val="16"/>
                <w:szCs w:val="16"/>
              </w:rPr>
            </w:pPr>
            <w:r w:rsidRPr="00316768">
              <w:rPr>
                <w:rFonts w:eastAsiaTheme="minorHAnsi" w:cs="Noto Sans"/>
                <w:noProof/>
                <w:sz w:val="16"/>
                <w:szCs w:val="16"/>
              </w:rPr>
              <w:lastRenderedPageBreak/>
              <mc:AlternateContent>
                <mc:Choice Requires="wps">
                  <w:drawing>
                    <wp:anchor distT="45720" distB="45720" distL="114300" distR="114300" simplePos="0" relativeHeight="251662336" behindDoc="0" locked="0" layoutInCell="1" allowOverlap="1" wp14:anchorId="5B6D65CB" wp14:editId="3153E656">
                      <wp:simplePos x="0" y="0"/>
                      <wp:positionH relativeFrom="column">
                        <wp:posOffset>-60325</wp:posOffset>
                      </wp:positionH>
                      <wp:positionV relativeFrom="paragraph">
                        <wp:posOffset>-584200</wp:posOffset>
                      </wp:positionV>
                      <wp:extent cx="2286000" cy="412750"/>
                      <wp:effectExtent l="0" t="0" r="19050" b="25400"/>
                      <wp:wrapNone/>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412750"/>
                              </a:xfrm>
                              <a:prstGeom prst="rect">
                                <a:avLst/>
                              </a:prstGeom>
                              <a:solidFill>
                                <a:srgbClr val="FFFFFF"/>
                              </a:solidFill>
                              <a:ln w="9525">
                                <a:solidFill>
                                  <a:srgbClr val="000000"/>
                                </a:solidFill>
                                <a:miter lim="800000"/>
                                <a:headEnd/>
                                <a:tailEnd/>
                              </a:ln>
                            </wps:spPr>
                            <wps:txbx>
                              <w:txbxContent>
                                <w:p w14:paraId="09E2AA93" w14:textId="77777777" w:rsidR="00316768" w:rsidRPr="00316768" w:rsidRDefault="00316768" w:rsidP="00316768">
                                  <w:pPr>
                                    <w:rPr>
                                      <w:rFonts w:cs="Noto Sans"/>
                                      <w:b/>
                                      <w:sz w:val="28"/>
                                      <w:szCs w:val="14"/>
                                    </w:rPr>
                                  </w:pPr>
                                  <w:r w:rsidRPr="00316768">
                                    <w:rPr>
                                      <w:rFonts w:cs="Noto Sans"/>
                                      <w:b/>
                                      <w:sz w:val="28"/>
                                      <w:szCs w:val="14"/>
                                    </w:rPr>
                                    <w:t>Learner Characteristics</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B6D65CB" id="_x0000_t202" coordsize="21600,21600" o:spt="202" path="m,l,21600r21600,l21600,xe">
                      <v:stroke joinstyle="miter"/>
                      <v:path gradientshapeok="t" o:connecttype="rect"/>
                    </v:shapetype>
                    <v:shape id="Text Box 217" o:spid="_x0000_s1026" type="#_x0000_t202" style="position:absolute;left:0;text-align:left;margin-left:-4.75pt;margin-top:-46pt;width:180pt;height:32.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">
                      <v:textbox>
                        <w:txbxContent>
                          <w:p w14:paraId="09E2AA93" w14:textId="77777777" w:rsidR="00316768" w:rsidRPr="00316768" w:rsidRDefault="00316768" w:rsidP="00316768">
                            <w:pPr>
                              <w:rPr>
                                <w:rFonts w:cs="Noto Sans"/>
                                <w:b/>
                                <w:sz w:val="28"/>
                                <w:szCs w:val="14"/>
                              </w:rPr>
                            </w:pPr>
                            <w:r w:rsidRPr="00316768">
                              <w:rPr>
                                <w:rFonts w:cs="Noto Sans"/>
                                <w:b/>
                                <w:sz w:val="28"/>
                                <w:szCs w:val="14"/>
                              </w:rPr>
                              <w:t>Learner Characteristics</w:t>
                            </w:r>
                          </w:p>
                        </w:txbxContent>
                      </v:textbox>
                    </v:shape>
                  </w:pict>
                </mc:Fallback>
              </mc:AlternateContent>
            </w:r>
            <w:r w:rsidRPr="00316768">
              <w:rPr>
                <w:rFonts w:eastAsiaTheme="minorHAnsi" w:cs="Noto Sans"/>
                <w:b/>
                <w:sz w:val="16"/>
                <w:szCs w:val="16"/>
              </w:rPr>
              <w:t>Explorer</w:t>
            </w:r>
          </w:p>
        </w:tc>
        <w:tc>
          <w:tcPr>
            <w:tcW w:w="4649" w:type="dxa"/>
            <w:tcBorders>
              <w:top w:val="single" w:sz="4" w:space="0" w:color="auto"/>
              <w:left w:val="single" w:sz="4" w:space="0" w:color="auto"/>
              <w:bottom w:val="single" w:sz="4" w:space="0" w:color="auto"/>
              <w:right w:val="single" w:sz="4" w:space="0" w:color="auto"/>
            </w:tcBorders>
            <w:shd w:val="clear" w:color="auto" w:fill="92D050"/>
            <w:hideMark/>
          </w:tcPr>
          <w:p w14:paraId="5DFEC5B3" w14:textId="77777777" w:rsidR="00316768" w:rsidRPr="00316768" w:rsidRDefault="00316768" w:rsidP="00E77AD7">
            <w:pPr>
              <w:jc w:val="center"/>
              <w:rPr>
                <w:rFonts w:eastAsiaTheme="minorHAnsi" w:cs="Noto Sans"/>
                <w:b/>
                <w:sz w:val="16"/>
                <w:szCs w:val="16"/>
              </w:rPr>
            </w:pPr>
            <w:r w:rsidRPr="00316768">
              <w:rPr>
                <w:rFonts w:eastAsiaTheme="minorHAnsi" w:cs="Noto Sans"/>
                <w:b/>
                <w:sz w:val="16"/>
                <w:szCs w:val="16"/>
              </w:rPr>
              <w:t>Pathfinder</w:t>
            </w:r>
          </w:p>
        </w:tc>
        <w:tc>
          <w:tcPr>
            <w:tcW w:w="4650" w:type="dxa"/>
            <w:tcBorders>
              <w:top w:val="single" w:sz="4" w:space="0" w:color="auto"/>
              <w:left w:val="single" w:sz="4" w:space="0" w:color="auto"/>
              <w:bottom w:val="single" w:sz="4" w:space="0" w:color="auto"/>
              <w:right w:val="single" w:sz="4" w:space="0" w:color="auto"/>
            </w:tcBorders>
            <w:shd w:val="clear" w:color="auto" w:fill="156082" w:themeFill="accent1"/>
            <w:hideMark/>
          </w:tcPr>
          <w:p w14:paraId="11F3442A" w14:textId="77777777" w:rsidR="00316768" w:rsidRPr="00316768" w:rsidRDefault="00316768" w:rsidP="00E77AD7">
            <w:pPr>
              <w:jc w:val="center"/>
              <w:rPr>
                <w:rFonts w:eastAsiaTheme="minorHAnsi" w:cs="Noto Sans"/>
                <w:b/>
                <w:sz w:val="16"/>
                <w:szCs w:val="16"/>
              </w:rPr>
            </w:pPr>
            <w:r w:rsidRPr="00316768">
              <w:rPr>
                <w:rFonts w:eastAsiaTheme="minorHAnsi" w:cs="Noto Sans"/>
                <w:b/>
                <w:sz w:val="16"/>
                <w:szCs w:val="16"/>
              </w:rPr>
              <w:t>Trailblazer</w:t>
            </w:r>
          </w:p>
        </w:tc>
      </w:tr>
      <w:tr w:rsidR="00316768" w:rsidRPr="00316768" w14:paraId="496D37AB" w14:textId="77777777" w:rsidTr="00E77AD7">
        <w:tc>
          <w:tcPr>
            <w:tcW w:w="4649" w:type="dxa"/>
            <w:tcBorders>
              <w:top w:val="single" w:sz="4" w:space="0" w:color="auto"/>
              <w:left w:val="single" w:sz="4" w:space="0" w:color="auto"/>
              <w:bottom w:val="single" w:sz="4" w:space="0" w:color="auto"/>
              <w:right w:val="single" w:sz="4" w:space="0" w:color="auto"/>
            </w:tcBorders>
            <w:shd w:val="clear" w:color="auto" w:fill="FFC000"/>
            <w:hideMark/>
          </w:tcPr>
          <w:p w14:paraId="3039C4FF" w14:textId="77777777" w:rsidR="00316768" w:rsidRPr="00316768" w:rsidRDefault="00316768" w:rsidP="00E77AD7">
            <w:pPr>
              <w:rPr>
                <w:rFonts w:eastAsiaTheme="minorHAnsi" w:cs="Noto Sans"/>
                <w:sz w:val="16"/>
                <w:szCs w:val="16"/>
              </w:rPr>
            </w:pPr>
            <w:r w:rsidRPr="00316768">
              <w:rPr>
                <w:rFonts w:eastAsiaTheme="minorHAnsi" w:cs="Noto Sans"/>
                <w:sz w:val="16"/>
                <w:szCs w:val="16"/>
              </w:rPr>
              <w:t>Explorer learners will follow the thematic curriculum which makes links to key areas of the NC with an emphasis on promoting communication, life skills and problem-solving</w:t>
            </w:r>
          </w:p>
        </w:tc>
        <w:tc>
          <w:tcPr>
            <w:tcW w:w="4649" w:type="dxa"/>
            <w:tcBorders>
              <w:top w:val="single" w:sz="4" w:space="0" w:color="auto"/>
              <w:left w:val="single" w:sz="4" w:space="0" w:color="auto"/>
              <w:bottom w:val="single" w:sz="4" w:space="0" w:color="auto"/>
              <w:right w:val="single" w:sz="4" w:space="0" w:color="auto"/>
            </w:tcBorders>
            <w:shd w:val="clear" w:color="auto" w:fill="92D050"/>
            <w:hideMark/>
          </w:tcPr>
          <w:p w14:paraId="334731F8" w14:textId="77777777" w:rsidR="00316768" w:rsidRPr="00316768" w:rsidRDefault="00316768" w:rsidP="00E77AD7">
            <w:pPr>
              <w:rPr>
                <w:rFonts w:eastAsiaTheme="minorHAnsi" w:cs="Noto Sans"/>
                <w:sz w:val="16"/>
                <w:szCs w:val="16"/>
              </w:rPr>
            </w:pPr>
            <w:r w:rsidRPr="00316768">
              <w:rPr>
                <w:rFonts w:eastAsiaTheme="minorHAnsi" w:cs="Noto Sans"/>
                <w:sz w:val="16"/>
                <w:szCs w:val="16"/>
              </w:rPr>
              <w:t>Pathfinder learners will follow the thematic curriculum, with learners offered discreet STEM, PE, Food Tech, PHSE, Creative Arts, Our World and Vocational/Enterprise</w:t>
            </w:r>
          </w:p>
        </w:tc>
        <w:tc>
          <w:tcPr>
            <w:tcW w:w="4650" w:type="dxa"/>
            <w:tcBorders>
              <w:top w:val="single" w:sz="4" w:space="0" w:color="auto"/>
              <w:left w:val="single" w:sz="4" w:space="0" w:color="auto"/>
              <w:bottom w:val="single" w:sz="4" w:space="0" w:color="auto"/>
              <w:right w:val="single" w:sz="4" w:space="0" w:color="auto"/>
            </w:tcBorders>
            <w:shd w:val="clear" w:color="auto" w:fill="156082" w:themeFill="accent1"/>
            <w:hideMark/>
          </w:tcPr>
          <w:p w14:paraId="4D54CDEF" w14:textId="77777777" w:rsidR="00316768" w:rsidRPr="00316768" w:rsidRDefault="00316768" w:rsidP="00E77AD7">
            <w:pPr>
              <w:rPr>
                <w:rFonts w:eastAsiaTheme="minorHAnsi" w:cs="Noto Sans"/>
                <w:sz w:val="16"/>
                <w:szCs w:val="16"/>
              </w:rPr>
            </w:pPr>
            <w:r w:rsidRPr="00316768">
              <w:rPr>
                <w:rFonts w:eastAsiaTheme="minorHAnsi" w:cs="Noto Sans"/>
                <w:sz w:val="16"/>
                <w:szCs w:val="16"/>
              </w:rPr>
              <w:t>Trailblazer learners will follow the National Curriculum and subject specific learning. Primary will follow a thematic model, with subjects being taught in greater depth.</w:t>
            </w:r>
          </w:p>
        </w:tc>
      </w:tr>
      <w:tr w:rsidR="00316768" w:rsidRPr="00316768" w14:paraId="1FC87203" w14:textId="77777777" w:rsidTr="00E77AD7">
        <w:tc>
          <w:tcPr>
            <w:tcW w:w="4649" w:type="dxa"/>
            <w:tcBorders>
              <w:top w:val="single" w:sz="4" w:space="0" w:color="auto"/>
              <w:left w:val="nil"/>
              <w:bottom w:val="single" w:sz="4" w:space="0" w:color="auto"/>
              <w:right w:val="nil"/>
            </w:tcBorders>
          </w:tcPr>
          <w:p w14:paraId="7DFD7FE5" w14:textId="77777777" w:rsidR="00316768" w:rsidRPr="00316768" w:rsidRDefault="00316768" w:rsidP="00E77AD7">
            <w:pPr>
              <w:rPr>
                <w:rFonts w:eastAsiaTheme="minorHAnsi" w:cs="Noto Sans"/>
                <w:sz w:val="16"/>
                <w:szCs w:val="16"/>
              </w:rPr>
            </w:pPr>
          </w:p>
        </w:tc>
        <w:tc>
          <w:tcPr>
            <w:tcW w:w="4649" w:type="dxa"/>
            <w:tcBorders>
              <w:top w:val="single" w:sz="4" w:space="0" w:color="auto"/>
              <w:left w:val="nil"/>
              <w:bottom w:val="single" w:sz="4" w:space="0" w:color="auto"/>
              <w:right w:val="nil"/>
            </w:tcBorders>
          </w:tcPr>
          <w:p w14:paraId="01208029" w14:textId="77777777" w:rsidR="00316768" w:rsidRPr="00316768" w:rsidRDefault="00316768" w:rsidP="00E77AD7">
            <w:pPr>
              <w:rPr>
                <w:rFonts w:eastAsiaTheme="minorHAnsi" w:cs="Noto Sans"/>
                <w:sz w:val="16"/>
                <w:szCs w:val="16"/>
              </w:rPr>
            </w:pPr>
          </w:p>
        </w:tc>
        <w:tc>
          <w:tcPr>
            <w:tcW w:w="4650" w:type="dxa"/>
            <w:tcBorders>
              <w:top w:val="single" w:sz="4" w:space="0" w:color="auto"/>
              <w:left w:val="nil"/>
              <w:bottom w:val="single" w:sz="4" w:space="0" w:color="auto"/>
              <w:right w:val="nil"/>
            </w:tcBorders>
          </w:tcPr>
          <w:p w14:paraId="56E1640F" w14:textId="77777777" w:rsidR="00316768" w:rsidRPr="00316768" w:rsidRDefault="00316768" w:rsidP="00E77AD7">
            <w:pPr>
              <w:rPr>
                <w:rFonts w:eastAsiaTheme="minorHAnsi" w:cs="Noto Sans"/>
                <w:sz w:val="16"/>
                <w:szCs w:val="16"/>
              </w:rPr>
            </w:pPr>
          </w:p>
        </w:tc>
      </w:tr>
      <w:tr w:rsidR="00316768" w:rsidRPr="00316768" w14:paraId="4EBFEFF1" w14:textId="77777777" w:rsidTr="00E77AD7">
        <w:tc>
          <w:tcPr>
            <w:tcW w:w="4649" w:type="dxa"/>
            <w:tcBorders>
              <w:top w:val="single" w:sz="4" w:space="0" w:color="auto"/>
              <w:left w:val="single" w:sz="4" w:space="0" w:color="auto"/>
              <w:bottom w:val="single" w:sz="4" w:space="0" w:color="auto"/>
              <w:right w:val="single" w:sz="4" w:space="0" w:color="auto"/>
            </w:tcBorders>
            <w:hideMark/>
          </w:tcPr>
          <w:p w14:paraId="67CAA4DE" w14:textId="77777777" w:rsidR="00316768" w:rsidRPr="00316768" w:rsidRDefault="00316768" w:rsidP="00E77AD7">
            <w:pPr>
              <w:jc w:val="center"/>
              <w:rPr>
                <w:rFonts w:eastAsiaTheme="minorHAnsi" w:cs="Noto Sans"/>
                <w:b/>
                <w:sz w:val="16"/>
                <w:szCs w:val="16"/>
              </w:rPr>
            </w:pPr>
            <w:r w:rsidRPr="00316768">
              <w:rPr>
                <w:rFonts w:eastAsiaTheme="minorHAnsi" w:cs="Noto Sans"/>
                <w:b/>
                <w:sz w:val="16"/>
                <w:szCs w:val="16"/>
              </w:rPr>
              <w:t>Learner characteristics</w:t>
            </w:r>
          </w:p>
          <w:p w14:paraId="6423D94C" w14:textId="77777777" w:rsidR="00316768" w:rsidRPr="00316768" w:rsidRDefault="00316768" w:rsidP="0052620B">
            <w:pPr>
              <w:widowControl/>
              <w:numPr>
                <w:ilvl w:val="0"/>
                <w:numId w:val="5"/>
              </w:numPr>
              <w:autoSpaceDE/>
              <w:autoSpaceDN/>
              <w:ind w:left="317"/>
              <w:contextualSpacing/>
              <w:rPr>
                <w:rFonts w:eastAsiaTheme="minorHAnsi" w:cs="Noto Sans"/>
                <w:sz w:val="16"/>
                <w:szCs w:val="16"/>
              </w:rPr>
            </w:pPr>
            <w:r w:rsidRPr="00316768">
              <w:rPr>
                <w:rFonts w:eastAsiaTheme="minorHAnsi" w:cs="Noto Sans"/>
                <w:sz w:val="16"/>
                <w:szCs w:val="16"/>
              </w:rPr>
              <w:t xml:space="preserve">Intentional communication of needs and wants </w:t>
            </w:r>
          </w:p>
          <w:p w14:paraId="4E543417" w14:textId="77777777" w:rsidR="00316768" w:rsidRPr="00316768" w:rsidRDefault="00316768" w:rsidP="0052620B">
            <w:pPr>
              <w:widowControl/>
              <w:numPr>
                <w:ilvl w:val="0"/>
                <w:numId w:val="5"/>
              </w:numPr>
              <w:autoSpaceDE/>
              <w:autoSpaceDN/>
              <w:ind w:left="317"/>
              <w:contextualSpacing/>
              <w:rPr>
                <w:rFonts w:eastAsiaTheme="minorHAnsi" w:cs="Noto Sans"/>
                <w:sz w:val="16"/>
                <w:szCs w:val="16"/>
              </w:rPr>
            </w:pPr>
            <w:r w:rsidRPr="00316768">
              <w:rPr>
                <w:rFonts w:eastAsiaTheme="minorHAnsi" w:cs="Noto Sans"/>
                <w:sz w:val="16"/>
                <w:szCs w:val="16"/>
              </w:rPr>
              <w:t xml:space="preserve">Developing levels of comprehension </w:t>
            </w:r>
          </w:p>
          <w:p w14:paraId="0F5F3D63" w14:textId="77777777" w:rsidR="00316768" w:rsidRPr="00316768" w:rsidRDefault="00316768" w:rsidP="0052620B">
            <w:pPr>
              <w:widowControl/>
              <w:numPr>
                <w:ilvl w:val="0"/>
                <w:numId w:val="5"/>
              </w:numPr>
              <w:autoSpaceDE/>
              <w:autoSpaceDN/>
              <w:ind w:left="317"/>
              <w:contextualSpacing/>
              <w:rPr>
                <w:rFonts w:eastAsiaTheme="minorHAnsi" w:cs="Noto Sans"/>
                <w:sz w:val="16"/>
                <w:szCs w:val="16"/>
              </w:rPr>
            </w:pPr>
            <w:r w:rsidRPr="00316768">
              <w:rPr>
                <w:rFonts w:eastAsiaTheme="minorHAnsi" w:cs="Noto Sans"/>
                <w:sz w:val="16"/>
                <w:szCs w:val="16"/>
              </w:rPr>
              <w:t xml:space="preserve">Developing appropriate use of Social Communication. </w:t>
            </w:r>
          </w:p>
          <w:p w14:paraId="53C2A913" w14:textId="77777777" w:rsidR="00316768" w:rsidRPr="00316768" w:rsidRDefault="00316768" w:rsidP="0052620B">
            <w:pPr>
              <w:widowControl/>
              <w:numPr>
                <w:ilvl w:val="0"/>
                <w:numId w:val="5"/>
              </w:numPr>
              <w:autoSpaceDE/>
              <w:autoSpaceDN/>
              <w:ind w:left="317"/>
              <w:contextualSpacing/>
              <w:rPr>
                <w:rFonts w:eastAsiaTheme="minorHAnsi" w:cs="Noto Sans"/>
                <w:sz w:val="16"/>
                <w:szCs w:val="16"/>
              </w:rPr>
            </w:pPr>
            <w:r w:rsidRPr="00316768">
              <w:rPr>
                <w:rFonts w:eastAsiaTheme="minorHAnsi" w:cs="Noto Sans"/>
                <w:sz w:val="16"/>
                <w:szCs w:val="16"/>
              </w:rPr>
              <w:t xml:space="preserve">Greater contextual and social awareness </w:t>
            </w:r>
          </w:p>
          <w:p w14:paraId="6DDD1AE3" w14:textId="77777777" w:rsidR="00316768" w:rsidRPr="00316768" w:rsidRDefault="00316768" w:rsidP="0052620B">
            <w:pPr>
              <w:widowControl/>
              <w:numPr>
                <w:ilvl w:val="0"/>
                <w:numId w:val="5"/>
              </w:numPr>
              <w:autoSpaceDE/>
              <w:autoSpaceDN/>
              <w:ind w:left="317"/>
              <w:contextualSpacing/>
              <w:rPr>
                <w:rFonts w:eastAsiaTheme="minorHAnsi" w:cs="Noto Sans"/>
                <w:sz w:val="16"/>
                <w:szCs w:val="16"/>
              </w:rPr>
            </w:pPr>
            <w:r w:rsidRPr="00316768">
              <w:rPr>
                <w:rFonts w:eastAsiaTheme="minorHAnsi" w:cs="Noto Sans"/>
                <w:sz w:val="16"/>
                <w:szCs w:val="16"/>
              </w:rPr>
              <w:t>Emerging problem-solving skills</w:t>
            </w:r>
          </w:p>
        </w:tc>
        <w:tc>
          <w:tcPr>
            <w:tcW w:w="4649" w:type="dxa"/>
            <w:tcBorders>
              <w:top w:val="single" w:sz="4" w:space="0" w:color="auto"/>
              <w:left w:val="single" w:sz="4" w:space="0" w:color="auto"/>
              <w:bottom w:val="single" w:sz="4" w:space="0" w:color="auto"/>
              <w:right w:val="single" w:sz="4" w:space="0" w:color="auto"/>
            </w:tcBorders>
            <w:hideMark/>
          </w:tcPr>
          <w:p w14:paraId="565D6043" w14:textId="77777777" w:rsidR="00316768" w:rsidRPr="00316768" w:rsidRDefault="00316768" w:rsidP="00E77AD7">
            <w:pPr>
              <w:jc w:val="center"/>
              <w:rPr>
                <w:rFonts w:eastAsiaTheme="minorHAnsi" w:cs="Noto Sans"/>
                <w:b/>
                <w:sz w:val="16"/>
                <w:szCs w:val="16"/>
              </w:rPr>
            </w:pPr>
            <w:r w:rsidRPr="00316768">
              <w:rPr>
                <w:rFonts w:eastAsiaTheme="minorHAnsi" w:cs="Noto Sans"/>
                <w:b/>
                <w:sz w:val="16"/>
                <w:szCs w:val="16"/>
              </w:rPr>
              <w:t>Learner Characteristics</w:t>
            </w:r>
          </w:p>
          <w:p w14:paraId="5742D676" w14:textId="77777777" w:rsidR="00316768" w:rsidRPr="00316768" w:rsidRDefault="00316768" w:rsidP="0052620B">
            <w:pPr>
              <w:widowControl/>
              <w:numPr>
                <w:ilvl w:val="0"/>
                <w:numId w:val="6"/>
              </w:numPr>
              <w:autoSpaceDE/>
              <w:autoSpaceDN/>
              <w:ind w:left="340"/>
              <w:contextualSpacing/>
              <w:rPr>
                <w:rFonts w:eastAsiaTheme="minorHAnsi" w:cs="Noto Sans"/>
                <w:sz w:val="16"/>
                <w:szCs w:val="16"/>
              </w:rPr>
            </w:pPr>
            <w:r w:rsidRPr="00316768">
              <w:rPr>
                <w:rFonts w:eastAsiaTheme="minorHAnsi" w:cs="Noto Sans"/>
                <w:sz w:val="16"/>
                <w:szCs w:val="16"/>
              </w:rPr>
              <w:t xml:space="preserve">Reciprocal communication </w:t>
            </w:r>
          </w:p>
          <w:p w14:paraId="3A2A4AD4" w14:textId="77777777" w:rsidR="00316768" w:rsidRPr="00316768" w:rsidRDefault="00316768" w:rsidP="0052620B">
            <w:pPr>
              <w:widowControl/>
              <w:numPr>
                <w:ilvl w:val="0"/>
                <w:numId w:val="6"/>
              </w:numPr>
              <w:autoSpaceDE/>
              <w:autoSpaceDN/>
              <w:ind w:left="340"/>
              <w:contextualSpacing/>
              <w:rPr>
                <w:rFonts w:eastAsiaTheme="minorHAnsi" w:cs="Noto Sans"/>
                <w:sz w:val="16"/>
                <w:szCs w:val="16"/>
              </w:rPr>
            </w:pPr>
            <w:r w:rsidRPr="00316768">
              <w:rPr>
                <w:rFonts w:eastAsiaTheme="minorHAnsi" w:cs="Noto Sans"/>
                <w:sz w:val="16"/>
                <w:szCs w:val="16"/>
              </w:rPr>
              <w:t xml:space="preserve">Developing levels of independence </w:t>
            </w:r>
          </w:p>
          <w:p w14:paraId="03857851" w14:textId="77777777" w:rsidR="00316768" w:rsidRPr="00316768" w:rsidRDefault="00316768" w:rsidP="0052620B">
            <w:pPr>
              <w:widowControl/>
              <w:numPr>
                <w:ilvl w:val="0"/>
                <w:numId w:val="6"/>
              </w:numPr>
              <w:autoSpaceDE/>
              <w:autoSpaceDN/>
              <w:ind w:left="340"/>
              <w:contextualSpacing/>
              <w:rPr>
                <w:rFonts w:eastAsiaTheme="minorHAnsi" w:cs="Noto Sans"/>
                <w:sz w:val="16"/>
                <w:szCs w:val="16"/>
              </w:rPr>
            </w:pPr>
            <w:r w:rsidRPr="00316768">
              <w:rPr>
                <w:rFonts w:eastAsiaTheme="minorHAnsi" w:cs="Noto Sans"/>
                <w:sz w:val="16"/>
                <w:szCs w:val="16"/>
              </w:rPr>
              <w:t xml:space="preserve">Socially aware and shows want to engage, will regulate with prompts </w:t>
            </w:r>
          </w:p>
          <w:p w14:paraId="326571FA" w14:textId="77777777" w:rsidR="00316768" w:rsidRPr="00316768" w:rsidRDefault="00316768" w:rsidP="0052620B">
            <w:pPr>
              <w:widowControl/>
              <w:numPr>
                <w:ilvl w:val="0"/>
                <w:numId w:val="6"/>
              </w:numPr>
              <w:autoSpaceDE/>
              <w:autoSpaceDN/>
              <w:ind w:left="340"/>
              <w:contextualSpacing/>
              <w:rPr>
                <w:rFonts w:eastAsiaTheme="minorHAnsi" w:cs="Noto Sans"/>
                <w:sz w:val="16"/>
                <w:szCs w:val="16"/>
              </w:rPr>
            </w:pPr>
            <w:r w:rsidRPr="00316768">
              <w:rPr>
                <w:rFonts w:eastAsiaTheme="minorHAnsi" w:cs="Noto Sans"/>
                <w:sz w:val="16"/>
                <w:szCs w:val="16"/>
              </w:rPr>
              <w:t xml:space="preserve">Developing understanding of abstract concepts </w:t>
            </w:r>
          </w:p>
          <w:p w14:paraId="78D24049" w14:textId="77777777" w:rsidR="00316768" w:rsidRPr="00316768" w:rsidRDefault="00316768" w:rsidP="0052620B">
            <w:pPr>
              <w:widowControl/>
              <w:numPr>
                <w:ilvl w:val="0"/>
                <w:numId w:val="6"/>
              </w:numPr>
              <w:autoSpaceDE/>
              <w:autoSpaceDN/>
              <w:ind w:left="340"/>
              <w:contextualSpacing/>
              <w:rPr>
                <w:rFonts w:eastAsiaTheme="minorHAnsi" w:cs="Noto Sans"/>
                <w:sz w:val="16"/>
                <w:szCs w:val="16"/>
              </w:rPr>
            </w:pPr>
            <w:r w:rsidRPr="00316768">
              <w:rPr>
                <w:rFonts w:eastAsiaTheme="minorHAnsi" w:cs="Noto Sans"/>
                <w:sz w:val="16"/>
                <w:szCs w:val="16"/>
              </w:rPr>
              <w:t>Greater levels of comprehension and retention</w:t>
            </w:r>
          </w:p>
        </w:tc>
        <w:tc>
          <w:tcPr>
            <w:tcW w:w="4650" w:type="dxa"/>
            <w:tcBorders>
              <w:top w:val="single" w:sz="4" w:space="0" w:color="auto"/>
              <w:left w:val="single" w:sz="4" w:space="0" w:color="auto"/>
              <w:bottom w:val="single" w:sz="4" w:space="0" w:color="auto"/>
              <w:right w:val="single" w:sz="4" w:space="0" w:color="auto"/>
            </w:tcBorders>
            <w:hideMark/>
          </w:tcPr>
          <w:p w14:paraId="34F920C3" w14:textId="77777777" w:rsidR="00316768" w:rsidRPr="00316768" w:rsidRDefault="00316768" w:rsidP="00E77AD7">
            <w:pPr>
              <w:jc w:val="center"/>
              <w:rPr>
                <w:rFonts w:eastAsiaTheme="minorHAnsi" w:cs="Noto Sans"/>
                <w:b/>
                <w:sz w:val="16"/>
                <w:szCs w:val="16"/>
              </w:rPr>
            </w:pPr>
            <w:r w:rsidRPr="00316768">
              <w:rPr>
                <w:rFonts w:eastAsiaTheme="minorHAnsi" w:cs="Noto Sans"/>
                <w:b/>
                <w:sz w:val="16"/>
                <w:szCs w:val="16"/>
              </w:rPr>
              <w:t>Learner Characteristics</w:t>
            </w:r>
          </w:p>
          <w:p w14:paraId="546AB693" w14:textId="77777777" w:rsidR="00316768" w:rsidRPr="00316768" w:rsidRDefault="00316768" w:rsidP="0052620B">
            <w:pPr>
              <w:widowControl/>
              <w:numPr>
                <w:ilvl w:val="0"/>
                <w:numId w:val="7"/>
              </w:numPr>
              <w:autoSpaceDE/>
              <w:autoSpaceDN/>
              <w:ind w:left="372"/>
              <w:contextualSpacing/>
              <w:rPr>
                <w:rFonts w:eastAsiaTheme="minorHAnsi" w:cs="Noto Sans"/>
                <w:sz w:val="16"/>
                <w:szCs w:val="16"/>
              </w:rPr>
            </w:pPr>
            <w:r w:rsidRPr="00316768">
              <w:rPr>
                <w:rFonts w:eastAsiaTheme="minorHAnsi" w:cs="Noto Sans"/>
                <w:sz w:val="16"/>
                <w:szCs w:val="16"/>
              </w:rPr>
              <w:t xml:space="preserve">Unlimited turns in reciprocal conversations </w:t>
            </w:r>
          </w:p>
          <w:p w14:paraId="1CEB0829" w14:textId="77777777" w:rsidR="00316768" w:rsidRPr="00316768" w:rsidRDefault="00316768" w:rsidP="0052620B">
            <w:pPr>
              <w:widowControl/>
              <w:numPr>
                <w:ilvl w:val="0"/>
                <w:numId w:val="7"/>
              </w:numPr>
              <w:autoSpaceDE/>
              <w:autoSpaceDN/>
              <w:ind w:left="372"/>
              <w:contextualSpacing/>
              <w:rPr>
                <w:rFonts w:eastAsiaTheme="minorHAnsi" w:cs="Noto Sans"/>
                <w:sz w:val="16"/>
                <w:szCs w:val="16"/>
              </w:rPr>
            </w:pPr>
            <w:r w:rsidRPr="00316768">
              <w:rPr>
                <w:rFonts w:eastAsiaTheme="minorHAnsi" w:cs="Noto Sans"/>
                <w:sz w:val="16"/>
                <w:szCs w:val="16"/>
              </w:rPr>
              <w:t xml:space="preserve">Communicates for context </w:t>
            </w:r>
          </w:p>
          <w:p w14:paraId="7FA4CFCD" w14:textId="77777777" w:rsidR="00316768" w:rsidRPr="00316768" w:rsidRDefault="00316768" w:rsidP="0052620B">
            <w:pPr>
              <w:widowControl/>
              <w:numPr>
                <w:ilvl w:val="0"/>
                <w:numId w:val="7"/>
              </w:numPr>
              <w:autoSpaceDE/>
              <w:autoSpaceDN/>
              <w:ind w:left="372"/>
              <w:contextualSpacing/>
              <w:rPr>
                <w:rFonts w:eastAsiaTheme="minorHAnsi" w:cs="Noto Sans"/>
                <w:sz w:val="16"/>
                <w:szCs w:val="16"/>
              </w:rPr>
            </w:pPr>
            <w:r w:rsidRPr="00316768">
              <w:rPr>
                <w:rFonts w:eastAsiaTheme="minorHAnsi" w:cs="Noto Sans"/>
                <w:sz w:val="16"/>
                <w:szCs w:val="16"/>
              </w:rPr>
              <w:t xml:space="preserve">Greater social awareness and ability to read social ques &amp; self-regulate. </w:t>
            </w:r>
          </w:p>
          <w:p w14:paraId="70C4F38A" w14:textId="77777777" w:rsidR="00316768" w:rsidRPr="00316768" w:rsidRDefault="00316768" w:rsidP="0052620B">
            <w:pPr>
              <w:widowControl/>
              <w:numPr>
                <w:ilvl w:val="0"/>
                <w:numId w:val="7"/>
              </w:numPr>
              <w:autoSpaceDE/>
              <w:autoSpaceDN/>
              <w:ind w:left="372"/>
              <w:contextualSpacing/>
              <w:rPr>
                <w:rFonts w:eastAsiaTheme="minorHAnsi" w:cs="Noto Sans"/>
                <w:sz w:val="16"/>
                <w:szCs w:val="16"/>
              </w:rPr>
            </w:pPr>
            <w:r w:rsidRPr="00316768">
              <w:rPr>
                <w:rFonts w:eastAsiaTheme="minorHAnsi" w:cs="Noto Sans"/>
                <w:sz w:val="16"/>
                <w:szCs w:val="16"/>
              </w:rPr>
              <w:t>Able to comprehend more complex concepts &amp; high levels of independence</w:t>
            </w:r>
          </w:p>
        </w:tc>
      </w:tr>
      <w:tr w:rsidR="00316768" w:rsidRPr="00316768" w14:paraId="3290F18C" w14:textId="77777777" w:rsidTr="00E77AD7">
        <w:trPr>
          <w:trHeight w:val="100"/>
        </w:trPr>
        <w:tc>
          <w:tcPr>
            <w:tcW w:w="4649" w:type="dxa"/>
            <w:tcBorders>
              <w:top w:val="single" w:sz="4" w:space="0" w:color="auto"/>
              <w:left w:val="nil"/>
              <w:bottom w:val="single" w:sz="4" w:space="0" w:color="auto"/>
              <w:right w:val="nil"/>
            </w:tcBorders>
          </w:tcPr>
          <w:p w14:paraId="3464BF4D" w14:textId="77777777" w:rsidR="00316768" w:rsidRPr="00316768" w:rsidRDefault="00316768" w:rsidP="00E77AD7">
            <w:pPr>
              <w:jc w:val="center"/>
              <w:rPr>
                <w:rFonts w:eastAsiaTheme="minorHAnsi" w:cs="Noto Sans"/>
                <w:b/>
                <w:sz w:val="16"/>
                <w:szCs w:val="16"/>
              </w:rPr>
            </w:pPr>
          </w:p>
        </w:tc>
        <w:tc>
          <w:tcPr>
            <w:tcW w:w="4649" w:type="dxa"/>
            <w:tcBorders>
              <w:top w:val="single" w:sz="4" w:space="0" w:color="auto"/>
              <w:left w:val="nil"/>
              <w:bottom w:val="single" w:sz="4" w:space="0" w:color="auto"/>
              <w:right w:val="nil"/>
            </w:tcBorders>
          </w:tcPr>
          <w:p w14:paraId="180BC325" w14:textId="77777777" w:rsidR="00316768" w:rsidRPr="00316768" w:rsidRDefault="00316768" w:rsidP="00E77AD7">
            <w:pPr>
              <w:jc w:val="center"/>
              <w:rPr>
                <w:rFonts w:eastAsiaTheme="minorHAnsi" w:cs="Noto Sans"/>
                <w:b/>
                <w:sz w:val="16"/>
                <w:szCs w:val="16"/>
              </w:rPr>
            </w:pPr>
          </w:p>
        </w:tc>
        <w:tc>
          <w:tcPr>
            <w:tcW w:w="4650" w:type="dxa"/>
            <w:tcBorders>
              <w:top w:val="single" w:sz="4" w:space="0" w:color="auto"/>
              <w:left w:val="nil"/>
              <w:bottom w:val="single" w:sz="4" w:space="0" w:color="auto"/>
              <w:right w:val="nil"/>
            </w:tcBorders>
          </w:tcPr>
          <w:p w14:paraId="164A1193" w14:textId="77777777" w:rsidR="00316768" w:rsidRPr="00316768" w:rsidRDefault="00316768" w:rsidP="00E77AD7">
            <w:pPr>
              <w:jc w:val="center"/>
              <w:rPr>
                <w:rFonts w:eastAsiaTheme="minorHAnsi" w:cs="Noto Sans"/>
                <w:b/>
                <w:sz w:val="16"/>
                <w:szCs w:val="16"/>
              </w:rPr>
            </w:pPr>
          </w:p>
        </w:tc>
      </w:tr>
      <w:tr w:rsidR="00316768" w:rsidRPr="00316768" w14:paraId="626DF445" w14:textId="77777777" w:rsidTr="00E77AD7">
        <w:tc>
          <w:tcPr>
            <w:tcW w:w="4649" w:type="dxa"/>
            <w:tcBorders>
              <w:top w:val="single" w:sz="4" w:space="0" w:color="auto"/>
              <w:left w:val="single" w:sz="4" w:space="0" w:color="auto"/>
              <w:bottom w:val="single" w:sz="4" w:space="0" w:color="auto"/>
              <w:right w:val="single" w:sz="4" w:space="0" w:color="auto"/>
            </w:tcBorders>
            <w:hideMark/>
          </w:tcPr>
          <w:p w14:paraId="7D8F43B9" w14:textId="77777777" w:rsidR="00316768" w:rsidRPr="00316768" w:rsidRDefault="00316768" w:rsidP="00E77AD7">
            <w:pPr>
              <w:jc w:val="center"/>
              <w:rPr>
                <w:rFonts w:eastAsiaTheme="minorHAnsi" w:cs="Noto Sans"/>
                <w:b/>
                <w:sz w:val="16"/>
                <w:szCs w:val="16"/>
              </w:rPr>
            </w:pPr>
            <w:r w:rsidRPr="00316768">
              <w:rPr>
                <w:rFonts w:eastAsiaTheme="minorHAnsi" w:cs="Noto Sans"/>
                <w:b/>
                <w:sz w:val="16"/>
                <w:szCs w:val="16"/>
              </w:rPr>
              <w:t>The Thematic Curriculum</w:t>
            </w:r>
          </w:p>
          <w:p w14:paraId="7C26156D" w14:textId="77777777" w:rsidR="00316768" w:rsidRPr="00316768" w:rsidRDefault="00316768" w:rsidP="0052620B">
            <w:pPr>
              <w:widowControl/>
              <w:numPr>
                <w:ilvl w:val="0"/>
                <w:numId w:val="8"/>
              </w:numPr>
              <w:autoSpaceDE/>
              <w:autoSpaceDN/>
              <w:ind w:left="317"/>
              <w:contextualSpacing/>
              <w:rPr>
                <w:rFonts w:eastAsiaTheme="minorHAnsi" w:cs="Noto Sans"/>
                <w:sz w:val="16"/>
                <w:szCs w:val="16"/>
              </w:rPr>
            </w:pPr>
            <w:r w:rsidRPr="00316768">
              <w:rPr>
                <w:rFonts w:eastAsiaTheme="minorHAnsi" w:cs="Noto Sans"/>
                <w:sz w:val="16"/>
                <w:szCs w:val="16"/>
              </w:rPr>
              <w:t xml:space="preserve">Multi-sensory experiences with an emphasis of cause and effect </w:t>
            </w:r>
          </w:p>
          <w:p w14:paraId="5C10F54D" w14:textId="77777777" w:rsidR="00316768" w:rsidRPr="00316768" w:rsidRDefault="00316768" w:rsidP="0052620B">
            <w:pPr>
              <w:widowControl/>
              <w:numPr>
                <w:ilvl w:val="0"/>
                <w:numId w:val="8"/>
              </w:numPr>
              <w:autoSpaceDE/>
              <w:autoSpaceDN/>
              <w:ind w:left="317"/>
              <w:contextualSpacing/>
              <w:rPr>
                <w:rFonts w:eastAsiaTheme="minorHAnsi" w:cs="Noto Sans"/>
                <w:sz w:val="16"/>
                <w:szCs w:val="16"/>
              </w:rPr>
            </w:pPr>
            <w:r w:rsidRPr="00316768">
              <w:rPr>
                <w:rFonts w:eastAsiaTheme="minorHAnsi" w:cs="Noto Sans"/>
                <w:sz w:val="16"/>
                <w:szCs w:val="16"/>
              </w:rPr>
              <w:t xml:space="preserve">Opportunities to express needs and desires </w:t>
            </w:r>
          </w:p>
          <w:p w14:paraId="119F6ACF" w14:textId="77777777" w:rsidR="00316768" w:rsidRPr="00316768" w:rsidRDefault="00316768" w:rsidP="0052620B">
            <w:pPr>
              <w:widowControl/>
              <w:numPr>
                <w:ilvl w:val="0"/>
                <w:numId w:val="8"/>
              </w:numPr>
              <w:autoSpaceDE/>
              <w:autoSpaceDN/>
              <w:ind w:left="317"/>
              <w:contextualSpacing/>
              <w:rPr>
                <w:rFonts w:eastAsiaTheme="minorHAnsi" w:cs="Noto Sans"/>
                <w:sz w:val="16"/>
                <w:szCs w:val="16"/>
              </w:rPr>
            </w:pPr>
            <w:r w:rsidRPr="00316768">
              <w:rPr>
                <w:rFonts w:eastAsiaTheme="minorHAnsi" w:cs="Noto Sans"/>
                <w:sz w:val="16"/>
                <w:szCs w:val="16"/>
              </w:rPr>
              <w:t xml:space="preserve">Make connections to the world around them </w:t>
            </w:r>
          </w:p>
        </w:tc>
        <w:tc>
          <w:tcPr>
            <w:tcW w:w="4649" w:type="dxa"/>
            <w:tcBorders>
              <w:top w:val="single" w:sz="4" w:space="0" w:color="auto"/>
              <w:left w:val="single" w:sz="4" w:space="0" w:color="auto"/>
              <w:bottom w:val="single" w:sz="4" w:space="0" w:color="auto"/>
              <w:right w:val="single" w:sz="4" w:space="0" w:color="auto"/>
            </w:tcBorders>
            <w:hideMark/>
          </w:tcPr>
          <w:p w14:paraId="2BD146E4" w14:textId="77777777" w:rsidR="00316768" w:rsidRPr="00316768" w:rsidRDefault="00316768" w:rsidP="00E77AD7">
            <w:pPr>
              <w:jc w:val="center"/>
              <w:rPr>
                <w:rFonts w:eastAsiaTheme="minorHAnsi" w:cs="Noto Sans"/>
                <w:b/>
                <w:sz w:val="16"/>
                <w:szCs w:val="16"/>
              </w:rPr>
            </w:pPr>
            <w:r w:rsidRPr="00316768">
              <w:rPr>
                <w:rFonts w:eastAsiaTheme="minorHAnsi" w:cs="Noto Sans"/>
                <w:b/>
                <w:sz w:val="16"/>
                <w:szCs w:val="16"/>
              </w:rPr>
              <w:t>The Thematic/Core Curriculum</w:t>
            </w:r>
          </w:p>
          <w:p w14:paraId="16995B71" w14:textId="77777777" w:rsidR="00316768" w:rsidRPr="00316768" w:rsidRDefault="00316768" w:rsidP="0052620B">
            <w:pPr>
              <w:widowControl/>
              <w:numPr>
                <w:ilvl w:val="0"/>
                <w:numId w:val="9"/>
              </w:numPr>
              <w:autoSpaceDE/>
              <w:autoSpaceDN/>
              <w:ind w:left="340"/>
              <w:contextualSpacing/>
              <w:rPr>
                <w:rFonts w:eastAsiaTheme="minorHAnsi" w:cs="Noto Sans"/>
                <w:sz w:val="16"/>
                <w:szCs w:val="16"/>
              </w:rPr>
            </w:pPr>
            <w:r w:rsidRPr="00316768">
              <w:rPr>
                <w:rFonts w:eastAsiaTheme="minorHAnsi" w:cs="Noto Sans"/>
                <w:sz w:val="16"/>
                <w:szCs w:val="16"/>
              </w:rPr>
              <w:t xml:space="preserve">Multi-sensory experiences used as a vehicle to promote meaningful learning opportunities and social interaction </w:t>
            </w:r>
          </w:p>
          <w:p w14:paraId="1455C3E3" w14:textId="77777777" w:rsidR="00316768" w:rsidRPr="00316768" w:rsidRDefault="00316768" w:rsidP="0052620B">
            <w:pPr>
              <w:widowControl/>
              <w:numPr>
                <w:ilvl w:val="0"/>
                <w:numId w:val="9"/>
              </w:numPr>
              <w:autoSpaceDE/>
              <w:autoSpaceDN/>
              <w:ind w:left="340"/>
              <w:contextualSpacing/>
              <w:rPr>
                <w:rFonts w:eastAsiaTheme="minorHAnsi" w:cs="Noto Sans"/>
                <w:sz w:val="16"/>
                <w:szCs w:val="16"/>
              </w:rPr>
            </w:pPr>
            <w:r w:rsidRPr="00316768">
              <w:rPr>
                <w:rFonts w:eastAsiaTheme="minorHAnsi" w:cs="Noto Sans"/>
                <w:sz w:val="16"/>
                <w:szCs w:val="16"/>
              </w:rPr>
              <w:t xml:space="preserve">Focus on promoting independence and problem-solving skills </w:t>
            </w:r>
          </w:p>
          <w:p w14:paraId="39489A08" w14:textId="77777777" w:rsidR="00316768" w:rsidRPr="00316768" w:rsidRDefault="00316768" w:rsidP="0052620B">
            <w:pPr>
              <w:widowControl/>
              <w:numPr>
                <w:ilvl w:val="0"/>
                <w:numId w:val="9"/>
              </w:numPr>
              <w:autoSpaceDE/>
              <w:autoSpaceDN/>
              <w:ind w:left="340"/>
              <w:contextualSpacing/>
              <w:rPr>
                <w:rFonts w:eastAsiaTheme="minorHAnsi" w:cs="Noto Sans"/>
                <w:sz w:val="16"/>
                <w:szCs w:val="16"/>
              </w:rPr>
            </w:pPr>
            <w:r w:rsidRPr="00316768">
              <w:rPr>
                <w:rFonts w:eastAsiaTheme="minorHAnsi" w:cs="Noto Sans"/>
                <w:sz w:val="16"/>
                <w:szCs w:val="16"/>
              </w:rPr>
              <w:t xml:space="preserve">Make connections to the world around them </w:t>
            </w:r>
          </w:p>
        </w:tc>
        <w:tc>
          <w:tcPr>
            <w:tcW w:w="4650" w:type="dxa"/>
            <w:tcBorders>
              <w:top w:val="single" w:sz="4" w:space="0" w:color="auto"/>
              <w:left w:val="single" w:sz="4" w:space="0" w:color="auto"/>
              <w:bottom w:val="single" w:sz="4" w:space="0" w:color="auto"/>
              <w:right w:val="single" w:sz="4" w:space="0" w:color="auto"/>
            </w:tcBorders>
            <w:hideMark/>
          </w:tcPr>
          <w:p w14:paraId="3149F215" w14:textId="77777777" w:rsidR="00316768" w:rsidRPr="00316768" w:rsidRDefault="00316768" w:rsidP="00E77AD7">
            <w:pPr>
              <w:jc w:val="center"/>
              <w:rPr>
                <w:rFonts w:eastAsiaTheme="minorHAnsi" w:cs="Noto Sans"/>
                <w:b/>
                <w:sz w:val="16"/>
                <w:szCs w:val="16"/>
              </w:rPr>
            </w:pPr>
            <w:r w:rsidRPr="00316768">
              <w:rPr>
                <w:rFonts w:eastAsiaTheme="minorHAnsi" w:cs="Noto Sans"/>
                <w:b/>
                <w:sz w:val="16"/>
                <w:szCs w:val="16"/>
              </w:rPr>
              <w:t>The Subject Specific Curriculum</w:t>
            </w:r>
          </w:p>
          <w:p w14:paraId="7CD8ECE9" w14:textId="77777777" w:rsidR="00316768" w:rsidRPr="00316768" w:rsidRDefault="00316768" w:rsidP="0052620B">
            <w:pPr>
              <w:widowControl/>
              <w:numPr>
                <w:ilvl w:val="0"/>
                <w:numId w:val="10"/>
              </w:numPr>
              <w:autoSpaceDE/>
              <w:autoSpaceDN/>
              <w:ind w:left="372"/>
              <w:contextualSpacing/>
              <w:rPr>
                <w:rFonts w:eastAsiaTheme="minorHAnsi" w:cs="Noto Sans"/>
                <w:sz w:val="16"/>
                <w:szCs w:val="16"/>
              </w:rPr>
            </w:pPr>
            <w:r w:rsidRPr="00316768">
              <w:rPr>
                <w:rFonts w:eastAsiaTheme="minorHAnsi" w:cs="Noto Sans"/>
                <w:sz w:val="16"/>
                <w:szCs w:val="16"/>
              </w:rPr>
              <w:t xml:space="preserve">Developing/ developed behaviours for learning which enables opportunities to express needs and desires </w:t>
            </w:r>
          </w:p>
          <w:p w14:paraId="2905AC51" w14:textId="77777777" w:rsidR="00316768" w:rsidRPr="00316768" w:rsidRDefault="00316768" w:rsidP="0052620B">
            <w:pPr>
              <w:widowControl/>
              <w:numPr>
                <w:ilvl w:val="0"/>
                <w:numId w:val="10"/>
              </w:numPr>
              <w:autoSpaceDE/>
              <w:autoSpaceDN/>
              <w:ind w:left="372"/>
              <w:contextualSpacing/>
              <w:rPr>
                <w:rFonts w:eastAsiaTheme="minorHAnsi" w:cs="Noto Sans"/>
                <w:sz w:val="16"/>
                <w:szCs w:val="16"/>
              </w:rPr>
            </w:pPr>
            <w:r w:rsidRPr="00316768">
              <w:rPr>
                <w:rFonts w:eastAsiaTheme="minorHAnsi" w:cs="Noto Sans"/>
                <w:sz w:val="16"/>
                <w:szCs w:val="16"/>
              </w:rPr>
              <w:t xml:space="preserve">Supporting and encouraging independence in planning learning </w:t>
            </w:r>
          </w:p>
          <w:p w14:paraId="59B07B10" w14:textId="77777777" w:rsidR="00316768" w:rsidRPr="00316768" w:rsidRDefault="00316768" w:rsidP="0052620B">
            <w:pPr>
              <w:widowControl/>
              <w:numPr>
                <w:ilvl w:val="0"/>
                <w:numId w:val="10"/>
              </w:numPr>
              <w:autoSpaceDE/>
              <w:autoSpaceDN/>
              <w:ind w:left="372"/>
              <w:contextualSpacing/>
              <w:rPr>
                <w:rFonts w:eastAsiaTheme="minorHAnsi" w:cs="Noto Sans"/>
                <w:sz w:val="16"/>
                <w:szCs w:val="16"/>
              </w:rPr>
            </w:pPr>
            <w:r w:rsidRPr="00316768">
              <w:rPr>
                <w:rFonts w:eastAsiaTheme="minorHAnsi" w:cs="Noto Sans"/>
                <w:sz w:val="16"/>
                <w:szCs w:val="16"/>
              </w:rPr>
              <w:t xml:space="preserve">Problem solves and is resilient in making connections to the world around them </w:t>
            </w:r>
          </w:p>
        </w:tc>
      </w:tr>
      <w:tr w:rsidR="00316768" w:rsidRPr="00316768" w14:paraId="78986EB6" w14:textId="77777777" w:rsidTr="00E77AD7">
        <w:tc>
          <w:tcPr>
            <w:tcW w:w="4649" w:type="dxa"/>
            <w:tcBorders>
              <w:top w:val="single" w:sz="4" w:space="0" w:color="auto"/>
              <w:left w:val="nil"/>
              <w:bottom w:val="single" w:sz="4" w:space="0" w:color="auto"/>
              <w:right w:val="nil"/>
            </w:tcBorders>
          </w:tcPr>
          <w:p w14:paraId="2F40E4A4" w14:textId="77777777" w:rsidR="00316768" w:rsidRPr="00316768" w:rsidRDefault="00316768" w:rsidP="00E77AD7">
            <w:pPr>
              <w:jc w:val="center"/>
              <w:rPr>
                <w:rFonts w:eastAsiaTheme="minorHAnsi" w:cs="Noto Sans"/>
                <w:b/>
                <w:sz w:val="16"/>
                <w:szCs w:val="16"/>
              </w:rPr>
            </w:pPr>
          </w:p>
        </w:tc>
        <w:tc>
          <w:tcPr>
            <w:tcW w:w="4649" w:type="dxa"/>
            <w:tcBorders>
              <w:top w:val="single" w:sz="4" w:space="0" w:color="auto"/>
              <w:left w:val="nil"/>
              <w:bottom w:val="single" w:sz="4" w:space="0" w:color="auto"/>
              <w:right w:val="nil"/>
            </w:tcBorders>
          </w:tcPr>
          <w:p w14:paraId="67903ECB" w14:textId="77777777" w:rsidR="00316768" w:rsidRPr="00316768" w:rsidRDefault="00316768" w:rsidP="00E77AD7">
            <w:pPr>
              <w:jc w:val="center"/>
              <w:rPr>
                <w:rFonts w:eastAsiaTheme="minorHAnsi" w:cs="Noto Sans"/>
                <w:b/>
                <w:sz w:val="16"/>
                <w:szCs w:val="16"/>
              </w:rPr>
            </w:pPr>
          </w:p>
        </w:tc>
        <w:tc>
          <w:tcPr>
            <w:tcW w:w="4650" w:type="dxa"/>
            <w:tcBorders>
              <w:top w:val="single" w:sz="4" w:space="0" w:color="auto"/>
              <w:left w:val="nil"/>
              <w:bottom w:val="single" w:sz="4" w:space="0" w:color="auto"/>
              <w:right w:val="nil"/>
            </w:tcBorders>
          </w:tcPr>
          <w:p w14:paraId="23C5DC12" w14:textId="77777777" w:rsidR="00316768" w:rsidRPr="00316768" w:rsidRDefault="00316768" w:rsidP="00E77AD7">
            <w:pPr>
              <w:jc w:val="center"/>
              <w:rPr>
                <w:rFonts w:eastAsiaTheme="minorHAnsi" w:cs="Noto Sans"/>
                <w:b/>
                <w:sz w:val="16"/>
                <w:szCs w:val="16"/>
              </w:rPr>
            </w:pPr>
          </w:p>
        </w:tc>
      </w:tr>
      <w:tr w:rsidR="00316768" w:rsidRPr="00316768" w14:paraId="7D04CA6A" w14:textId="77777777" w:rsidTr="00E77AD7">
        <w:tc>
          <w:tcPr>
            <w:tcW w:w="4649" w:type="dxa"/>
            <w:tcBorders>
              <w:top w:val="single" w:sz="4" w:space="0" w:color="auto"/>
              <w:left w:val="single" w:sz="4" w:space="0" w:color="auto"/>
              <w:bottom w:val="single" w:sz="4" w:space="0" w:color="auto"/>
              <w:right w:val="single" w:sz="4" w:space="0" w:color="auto"/>
            </w:tcBorders>
          </w:tcPr>
          <w:p w14:paraId="0ADC2399" w14:textId="77777777" w:rsidR="00316768" w:rsidRPr="00316768" w:rsidRDefault="00316768" w:rsidP="00E77AD7">
            <w:pPr>
              <w:jc w:val="center"/>
              <w:rPr>
                <w:rFonts w:eastAsiaTheme="minorHAnsi" w:cs="Noto Sans"/>
                <w:b/>
                <w:sz w:val="16"/>
                <w:szCs w:val="16"/>
              </w:rPr>
            </w:pPr>
            <w:r w:rsidRPr="00316768">
              <w:rPr>
                <w:rFonts w:eastAsiaTheme="minorHAnsi" w:cs="Noto Sans"/>
                <w:b/>
                <w:sz w:val="16"/>
                <w:szCs w:val="16"/>
              </w:rPr>
              <w:t>Planning</w:t>
            </w:r>
          </w:p>
          <w:p w14:paraId="3A4E5237" w14:textId="77777777" w:rsidR="00316768" w:rsidRPr="00316768" w:rsidRDefault="00316768" w:rsidP="00E77AD7">
            <w:pPr>
              <w:rPr>
                <w:rFonts w:eastAsiaTheme="minorHAnsi" w:cs="Noto Sans"/>
                <w:sz w:val="16"/>
                <w:szCs w:val="16"/>
              </w:rPr>
            </w:pPr>
            <w:r w:rsidRPr="00316768">
              <w:rPr>
                <w:rFonts w:eastAsiaTheme="minorHAnsi" w:cs="Noto Sans"/>
                <w:sz w:val="16"/>
                <w:szCs w:val="16"/>
              </w:rPr>
              <w:t xml:space="preserve">Curriculum is delivered through themes/projects that makes links to NC Targets set from subject specific Flight Paths PLGs (APDR) linked to EHCPs are woven through all learning opportunities </w:t>
            </w:r>
          </w:p>
          <w:p w14:paraId="69B4D335" w14:textId="77777777" w:rsidR="00316768" w:rsidRPr="00316768" w:rsidRDefault="00316768" w:rsidP="00E77AD7">
            <w:pPr>
              <w:jc w:val="center"/>
              <w:rPr>
                <w:rFonts w:eastAsiaTheme="minorHAnsi" w:cs="Noto Sans"/>
                <w:b/>
                <w:sz w:val="16"/>
                <w:szCs w:val="16"/>
              </w:rPr>
            </w:pPr>
          </w:p>
        </w:tc>
        <w:tc>
          <w:tcPr>
            <w:tcW w:w="4649" w:type="dxa"/>
            <w:tcBorders>
              <w:top w:val="single" w:sz="4" w:space="0" w:color="auto"/>
              <w:left w:val="single" w:sz="4" w:space="0" w:color="auto"/>
              <w:bottom w:val="single" w:sz="4" w:space="0" w:color="auto"/>
              <w:right w:val="single" w:sz="4" w:space="0" w:color="auto"/>
            </w:tcBorders>
          </w:tcPr>
          <w:p w14:paraId="5917802E" w14:textId="77777777" w:rsidR="00316768" w:rsidRPr="00316768" w:rsidRDefault="00316768" w:rsidP="00E77AD7">
            <w:pPr>
              <w:jc w:val="center"/>
              <w:rPr>
                <w:rFonts w:eastAsiaTheme="minorHAnsi" w:cs="Noto Sans"/>
                <w:b/>
                <w:sz w:val="16"/>
                <w:szCs w:val="16"/>
              </w:rPr>
            </w:pPr>
            <w:r w:rsidRPr="00316768">
              <w:rPr>
                <w:rFonts w:eastAsiaTheme="minorHAnsi" w:cs="Noto Sans"/>
                <w:b/>
                <w:sz w:val="16"/>
                <w:szCs w:val="16"/>
              </w:rPr>
              <w:t>Planning</w:t>
            </w:r>
          </w:p>
          <w:p w14:paraId="759D3C13" w14:textId="77777777" w:rsidR="00316768" w:rsidRPr="00316768" w:rsidRDefault="00316768" w:rsidP="00E77AD7">
            <w:pPr>
              <w:rPr>
                <w:rFonts w:eastAsiaTheme="minorHAnsi" w:cs="Noto Sans"/>
                <w:sz w:val="16"/>
                <w:szCs w:val="16"/>
              </w:rPr>
            </w:pPr>
            <w:r w:rsidRPr="00316768">
              <w:rPr>
                <w:rFonts w:eastAsiaTheme="minorHAnsi" w:cs="Noto Sans"/>
                <w:sz w:val="16"/>
                <w:szCs w:val="16"/>
              </w:rPr>
              <w:t xml:space="preserve">Core subjects taught through themes/projects where appropriate; some non-core subjects taught discreetly. </w:t>
            </w:r>
          </w:p>
          <w:p w14:paraId="2C169D2A" w14:textId="77777777" w:rsidR="00316768" w:rsidRPr="00316768" w:rsidRDefault="00316768" w:rsidP="00E77AD7">
            <w:pPr>
              <w:rPr>
                <w:rFonts w:eastAsiaTheme="minorHAnsi" w:cs="Noto Sans"/>
                <w:sz w:val="16"/>
                <w:szCs w:val="16"/>
              </w:rPr>
            </w:pPr>
          </w:p>
          <w:p w14:paraId="7A981C43" w14:textId="77777777" w:rsidR="00316768" w:rsidRPr="00316768" w:rsidRDefault="00316768" w:rsidP="00E77AD7">
            <w:pPr>
              <w:rPr>
                <w:rFonts w:eastAsiaTheme="minorHAnsi" w:cs="Noto Sans"/>
                <w:b/>
                <w:sz w:val="16"/>
                <w:szCs w:val="16"/>
              </w:rPr>
            </w:pPr>
            <w:r w:rsidRPr="00316768">
              <w:rPr>
                <w:rFonts w:eastAsiaTheme="minorHAnsi" w:cs="Noto Sans"/>
                <w:sz w:val="16"/>
                <w:szCs w:val="16"/>
              </w:rPr>
              <w:t xml:space="preserve">Targets set from subject specific Flight Paths where appropriate PLGs linked to EHCPs are woven through all learning opportunities </w:t>
            </w:r>
          </w:p>
        </w:tc>
        <w:tc>
          <w:tcPr>
            <w:tcW w:w="4650" w:type="dxa"/>
            <w:tcBorders>
              <w:top w:val="single" w:sz="4" w:space="0" w:color="auto"/>
              <w:left w:val="single" w:sz="4" w:space="0" w:color="auto"/>
              <w:bottom w:val="single" w:sz="4" w:space="0" w:color="auto"/>
              <w:right w:val="single" w:sz="4" w:space="0" w:color="auto"/>
            </w:tcBorders>
          </w:tcPr>
          <w:p w14:paraId="38812589" w14:textId="77777777" w:rsidR="00316768" w:rsidRPr="00316768" w:rsidRDefault="00316768" w:rsidP="00E77AD7">
            <w:pPr>
              <w:jc w:val="center"/>
              <w:rPr>
                <w:rFonts w:eastAsiaTheme="minorHAnsi" w:cs="Noto Sans"/>
                <w:b/>
                <w:sz w:val="16"/>
                <w:szCs w:val="16"/>
              </w:rPr>
            </w:pPr>
            <w:r w:rsidRPr="00316768">
              <w:rPr>
                <w:rFonts w:eastAsiaTheme="minorHAnsi" w:cs="Noto Sans"/>
                <w:b/>
                <w:sz w:val="16"/>
                <w:szCs w:val="16"/>
              </w:rPr>
              <w:t>Planning</w:t>
            </w:r>
          </w:p>
          <w:p w14:paraId="4D89C186" w14:textId="77777777" w:rsidR="00316768" w:rsidRPr="00316768" w:rsidRDefault="00316768" w:rsidP="00E77AD7">
            <w:pPr>
              <w:rPr>
                <w:rFonts w:eastAsiaTheme="minorHAnsi" w:cs="Noto Sans"/>
                <w:sz w:val="16"/>
                <w:szCs w:val="16"/>
              </w:rPr>
            </w:pPr>
            <w:r w:rsidRPr="00316768">
              <w:rPr>
                <w:rFonts w:eastAsiaTheme="minorHAnsi" w:cs="Noto Sans"/>
                <w:sz w:val="16"/>
                <w:szCs w:val="16"/>
              </w:rPr>
              <w:t xml:space="preserve">All subjects taught discretely </w:t>
            </w:r>
          </w:p>
          <w:p w14:paraId="38D219D5" w14:textId="77777777" w:rsidR="00316768" w:rsidRPr="00316768" w:rsidRDefault="00316768" w:rsidP="00E77AD7">
            <w:pPr>
              <w:rPr>
                <w:rFonts w:eastAsiaTheme="minorHAnsi" w:cs="Noto Sans"/>
                <w:sz w:val="16"/>
                <w:szCs w:val="16"/>
              </w:rPr>
            </w:pPr>
            <w:r w:rsidRPr="00316768">
              <w:rPr>
                <w:rFonts w:eastAsiaTheme="minorHAnsi" w:cs="Noto Sans"/>
                <w:sz w:val="16"/>
                <w:szCs w:val="16"/>
              </w:rPr>
              <w:t xml:space="preserve">Targets set from subject specific Flight Paths PLGs linked to EHCPs are woven through all learning opportunities </w:t>
            </w:r>
          </w:p>
          <w:p w14:paraId="6F35C649" w14:textId="77777777" w:rsidR="00316768" w:rsidRPr="00316768" w:rsidRDefault="00316768" w:rsidP="00E77AD7">
            <w:pPr>
              <w:jc w:val="center"/>
              <w:rPr>
                <w:rFonts w:eastAsiaTheme="minorHAnsi" w:cs="Noto Sans"/>
                <w:b/>
                <w:sz w:val="16"/>
                <w:szCs w:val="16"/>
              </w:rPr>
            </w:pPr>
          </w:p>
        </w:tc>
      </w:tr>
      <w:tr w:rsidR="00316768" w:rsidRPr="00316768" w14:paraId="1C8CFFA1" w14:textId="77777777" w:rsidTr="00E77AD7">
        <w:tc>
          <w:tcPr>
            <w:tcW w:w="4649" w:type="dxa"/>
            <w:tcBorders>
              <w:top w:val="single" w:sz="4" w:space="0" w:color="auto"/>
              <w:left w:val="nil"/>
              <w:bottom w:val="single" w:sz="4" w:space="0" w:color="auto"/>
              <w:right w:val="nil"/>
            </w:tcBorders>
          </w:tcPr>
          <w:p w14:paraId="3BD633ED" w14:textId="77777777" w:rsidR="00316768" w:rsidRPr="00316768" w:rsidRDefault="00316768" w:rsidP="00E77AD7">
            <w:pPr>
              <w:jc w:val="center"/>
              <w:rPr>
                <w:rFonts w:eastAsiaTheme="minorHAnsi" w:cs="Noto Sans"/>
                <w:b/>
                <w:sz w:val="16"/>
                <w:szCs w:val="16"/>
              </w:rPr>
            </w:pPr>
          </w:p>
        </w:tc>
        <w:tc>
          <w:tcPr>
            <w:tcW w:w="4649" w:type="dxa"/>
            <w:tcBorders>
              <w:top w:val="single" w:sz="4" w:space="0" w:color="auto"/>
              <w:left w:val="nil"/>
              <w:bottom w:val="single" w:sz="4" w:space="0" w:color="auto"/>
              <w:right w:val="nil"/>
            </w:tcBorders>
          </w:tcPr>
          <w:p w14:paraId="2392E8D6" w14:textId="77777777" w:rsidR="00316768" w:rsidRPr="00316768" w:rsidRDefault="00316768" w:rsidP="00E77AD7">
            <w:pPr>
              <w:jc w:val="center"/>
              <w:rPr>
                <w:rFonts w:eastAsiaTheme="minorHAnsi" w:cs="Noto Sans"/>
                <w:b/>
                <w:sz w:val="16"/>
                <w:szCs w:val="16"/>
              </w:rPr>
            </w:pPr>
          </w:p>
        </w:tc>
        <w:tc>
          <w:tcPr>
            <w:tcW w:w="4650" w:type="dxa"/>
            <w:tcBorders>
              <w:top w:val="single" w:sz="4" w:space="0" w:color="auto"/>
              <w:left w:val="nil"/>
              <w:bottom w:val="single" w:sz="4" w:space="0" w:color="auto"/>
              <w:right w:val="nil"/>
            </w:tcBorders>
          </w:tcPr>
          <w:p w14:paraId="55FB1622" w14:textId="77777777" w:rsidR="00316768" w:rsidRPr="00316768" w:rsidRDefault="00316768" w:rsidP="00E77AD7">
            <w:pPr>
              <w:jc w:val="center"/>
              <w:rPr>
                <w:rFonts w:eastAsiaTheme="minorHAnsi" w:cs="Noto Sans"/>
                <w:b/>
                <w:sz w:val="16"/>
                <w:szCs w:val="16"/>
              </w:rPr>
            </w:pPr>
          </w:p>
        </w:tc>
      </w:tr>
      <w:tr w:rsidR="00316768" w:rsidRPr="00316768" w14:paraId="76029079" w14:textId="77777777" w:rsidTr="00E77AD7">
        <w:tc>
          <w:tcPr>
            <w:tcW w:w="4649" w:type="dxa"/>
            <w:tcBorders>
              <w:top w:val="single" w:sz="4" w:space="0" w:color="auto"/>
              <w:left w:val="single" w:sz="4" w:space="0" w:color="auto"/>
              <w:bottom w:val="single" w:sz="4" w:space="0" w:color="auto"/>
              <w:right w:val="single" w:sz="4" w:space="0" w:color="auto"/>
            </w:tcBorders>
            <w:hideMark/>
          </w:tcPr>
          <w:p w14:paraId="68377ED4" w14:textId="77777777" w:rsidR="00316768" w:rsidRPr="00316768" w:rsidRDefault="00316768" w:rsidP="00E77AD7">
            <w:pPr>
              <w:jc w:val="center"/>
              <w:rPr>
                <w:rFonts w:eastAsiaTheme="minorHAnsi" w:cs="Noto Sans"/>
                <w:b/>
                <w:sz w:val="16"/>
                <w:szCs w:val="16"/>
              </w:rPr>
            </w:pPr>
            <w:r w:rsidRPr="00316768">
              <w:rPr>
                <w:rFonts w:eastAsiaTheme="minorHAnsi" w:cs="Noto Sans"/>
                <w:b/>
                <w:sz w:val="16"/>
                <w:szCs w:val="16"/>
              </w:rPr>
              <w:t>Assessment</w:t>
            </w:r>
          </w:p>
          <w:p w14:paraId="340985D3" w14:textId="77777777" w:rsidR="00316768" w:rsidRPr="00316768" w:rsidRDefault="00316768" w:rsidP="00E77AD7">
            <w:pPr>
              <w:jc w:val="center"/>
              <w:rPr>
                <w:rFonts w:eastAsiaTheme="minorHAnsi" w:cs="Noto Sans"/>
                <w:b/>
                <w:sz w:val="16"/>
                <w:szCs w:val="16"/>
              </w:rPr>
            </w:pPr>
            <w:r w:rsidRPr="00316768">
              <w:rPr>
                <w:rFonts w:eastAsiaTheme="minorHAnsi" w:cs="Noto Sans"/>
                <w:sz w:val="16"/>
                <w:szCs w:val="16"/>
              </w:rPr>
              <w:t>Progress measured against Flight Paths and PLGs linked to the EHCP outcomes. This is captured on Evidence for Learning (EFL)</w:t>
            </w:r>
          </w:p>
        </w:tc>
        <w:tc>
          <w:tcPr>
            <w:tcW w:w="4649" w:type="dxa"/>
            <w:tcBorders>
              <w:top w:val="single" w:sz="4" w:space="0" w:color="auto"/>
              <w:left w:val="single" w:sz="4" w:space="0" w:color="auto"/>
              <w:bottom w:val="single" w:sz="4" w:space="0" w:color="auto"/>
              <w:right w:val="single" w:sz="4" w:space="0" w:color="auto"/>
            </w:tcBorders>
            <w:hideMark/>
          </w:tcPr>
          <w:p w14:paraId="6C5FBE53" w14:textId="77777777" w:rsidR="00316768" w:rsidRPr="00316768" w:rsidRDefault="00316768" w:rsidP="00E77AD7">
            <w:pPr>
              <w:jc w:val="center"/>
              <w:rPr>
                <w:rFonts w:eastAsiaTheme="minorHAnsi" w:cs="Noto Sans"/>
                <w:b/>
                <w:sz w:val="16"/>
                <w:szCs w:val="16"/>
              </w:rPr>
            </w:pPr>
            <w:r w:rsidRPr="00316768">
              <w:rPr>
                <w:rFonts w:eastAsiaTheme="minorHAnsi" w:cs="Noto Sans"/>
                <w:b/>
                <w:sz w:val="16"/>
                <w:szCs w:val="16"/>
              </w:rPr>
              <w:t>Assessment</w:t>
            </w:r>
          </w:p>
          <w:p w14:paraId="30156BB7" w14:textId="77777777" w:rsidR="00316768" w:rsidRPr="00316768" w:rsidRDefault="00316768" w:rsidP="00E77AD7">
            <w:pPr>
              <w:jc w:val="center"/>
              <w:rPr>
                <w:rFonts w:eastAsiaTheme="minorHAnsi" w:cs="Noto Sans"/>
                <w:b/>
                <w:bCs/>
                <w:sz w:val="16"/>
                <w:szCs w:val="16"/>
              </w:rPr>
            </w:pPr>
            <w:r w:rsidRPr="00316768">
              <w:rPr>
                <w:rFonts w:eastAsiaTheme="minorHAnsi" w:cs="Noto Sans"/>
                <w:sz w:val="16"/>
                <w:szCs w:val="16"/>
              </w:rPr>
              <w:t>Progress measured against Flight Paths and PLGs linked to the EHCP outcomes. This is captured on Evidence for Learning (EFL). Aspects of this route are blended so assessments will reflect both Explorer and Pathfinder assessments.</w:t>
            </w:r>
          </w:p>
        </w:tc>
        <w:tc>
          <w:tcPr>
            <w:tcW w:w="4650" w:type="dxa"/>
            <w:tcBorders>
              <w:top w:val="single" w:sz="4" w:space="0" w:color="auto"/>
              <w:left w:val="single" w:sz="4" w:space="0" w:color="auto"/>
              <w:bottom w:val="single" w:sz="4" w:space="0" w:color="auto"/>
              <w:right w:val="single" w:sz="4" w:space="0" w:color="auto"/>
            </w:tcBorders>
            <w:hideMark/>
          </w:tcPr>
          <w:p w14:paraId="40D2252B" w14:textId="77777777" w:rsidR="00316768" w:rsidRPr="00316768" w:rsidRDefault="00316768" w:rsidP="00E77AD7">
            <w:pPr>
              <w:jc w:val="center"/>
              <w:rPr>
                <w:rFonts w:eastAsiaTheme="minorHAnsi" w:cs="Noto Sans"/>
                <w:b/>
                <w:sz w:val="16"/>
                <w:szCs w:val="16"/>
              </w:rPr>
            </w:pPr>
            <w:r w:rsidRPr="00316768">
              <w:rPr>
                <w:rFonts w:eastAsiaTheme="minorHAnsi" w:cs="Noto Sans"/>
                <w:b/>
                <w:sz w:val="16"/>
                <w:szCs w:val="16"/>
              </w:rPr>
              <w:t>Assessment</w:t>
            </w:r>
          </w:p>
          <w:p w14:paraId="58E8CCB8" w14:textId="77777777" w:rsidR="00316768" w:rsidRPr="00316768" w:rsidRDefault="00316768" w:rsidP="00E77AD7">
            <w:pPr>
              <w:rPr>
                <w:rFonts w:eastAsiaTheme="minorHAnsi" w:cs="Noto Sans"/>
                <w:b/>
                <w:bCs/>
                <w:sz w:val="16"/>
                <w:szCs w:val="16"/>
              </w:rPr>
            </w:pPr>
            <w:r w:rsidRPr="00316768">
              <w:rPr>
                <w:rFonts w:eastAsiaTheme="minorHAnsi" w:cs="Noto Sans"/>
                <w:sz w:val="16"/>
                <w:szCs w:val="16"/>
              </w:rPr>
              <w:t>Learners on this Route are measured against the National Curriculum via our flight paths and will be assessed against formative assessments. EHCPs are assessed using EFL, with evidenced captured using TAGS.</w:t>
            </w:r>
          </w:p>
        </w:tc>
      </w:tr>
    </w:tbl>
    <w:p w14:paraId="344A321B" w14:textId="77777777" w:rsidR="00316768" w:rsidRDefault="00316768" w:rsidP="007D67A6">
      <w:pPr>
        <w:pStyle w:val="Heading1"/>
        <w:ind w:left="0" w:firstLine="0"/>
        <w:rPr>
          <w:rFonts w:ascii="Noto Sans" w:hAnsi="Noto Sans" w:cs="Noto Sans"/>
          <w:b/>
          <w:sz w:val="20"/>
          <w:szCs w:val="20"/>
        </w:rPr>
      </w:pPr>
    </w:p>
    <w:p w14:paraId="1497AECF" w14:textId="77777777" w:rsidR="00316768" w:rsidRDefault="00316768" w:rsidP="007D67A6">
      <w:pPr>
        <w:pStyle w:val="Heading1"/>
        <w:ind w:left="0" w:firstLine="0"/>
        <w:rPr>
          <w:rFonts w:ascii="Noto Sans" w:hAnsi="Noto Sans" w:cs="Noto Sans"/>
          <w:b/>
          <w:sz w:val="20"/>
          <w:szCs w:val="20"/>
        </w:rPr>
      </w:pPr>
    </w:p>
    <w:p w14:paraId="123DB205" w14:textId="1B25DCA3" w:rsidR="00316768" w:rsidRPr="00316768" w:rsidRDefault="00627750" w:rsidP="004F338E">
      <w:pPr>
        <w:rPr>
          <w:rFonts w:eastAsia="Century Gothic" w:cs="Noto Sans"/>
          <w:b/>
          <w:bCs/>
        </w:rPr>
      </w:pPr>
      <w:r w:rsidRPr="00316768">
        <w:rPr>
          <w:rFonts w:cs="Noto Sans"/>
          <w:noProof/>
        </w:rPr>
        <w:drawing>
          <wp:anchor distT="0" distB="0" distL="114300" distR="114300" simplePos="0" relativeHeight="251664384" behindDoc="0" locked="0" layoutInCell="1" allowOverlap="1" wp14:anchorId="2BCB9CD0" wp14:editId="2DE55D97">
            <wp:simplePos x="0" y="0"/>
            <wp:positionH relativeFrom="column">
              <wp:posOffset>0</wp:posOffset>
            </wp:positionH>
            <wp:positionV relativeFrom="paragraph">
              <wp:posOffset>292735</wp:posOffset>
            </wp:positionV>
            <wp:extent cx="1257300" cy="408305"/>
            <wp:effectExtent l="0" t="0" r="0" b="0"/>
            <wp:wrapTopAndBottom/>
            <wp:docPr id="856537295" name="Picture 856537295" descr="A yellow rectangle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6537295" name="Picture 856537295" descr="A yellow rectangle with white text&#10;&#10;Description automatically generated"/>
                    <pic:cNvPicPr>
                      <a:picLocks noChangeAspect="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257300" cy="408305"/>
                    </a:xfrm>
                    <a:prstGeom prst="rect">
                      <a:avLst/>
                    </a:prstGeom>
                  </pic:spPr>
                </pic:pic>
              </a:graphicData>
            </a:graphic>
          </wp:anchor>
        </w:drawing>
      </w:r>
      <w:r w:rsidR="00316768" w:rsidRPr="00316768">
        <w:rPr>
          <w:rFonts w:eastAsia="Century Gothic" w:cs="Noto Sans"/>
          <w:b/>
          <w:bCs/>
        </w:rPr>
        <w:t>Our Routes to Success</w:t>
      </w:r>
    </w:p>
    <w:p w14:paraId="1E938DA1" w14:textId="36C0BD2B" w:rsidR="00316768" w:rsidRPr="00316768" w:rsidRDefault="00316768" w:rsidP="004F338E">
      <w:pPr>
        <w:rPr>
          <w:rFonts w:cs="Noto Sans"/>
          <w:b/>
        </w:rPr>
      </w:pPr>
    </w:p>
    <w:p w14:paraId="1DAD2E03" w14:textId="52009504" w:rsidR="00316768" w:rsidRDefault="00316768" w:rsidP="004F338E">
      <w:pPr>
        <w:rPr>
          <w:rFonts w:eastAsia="Century Gothic" w:cs="Noto Sans"/>
        </w:rPr>
      </w:pPr>
      <w:r w:rsidRPr="00316768">
        <w:rPr>
          <w:rFonts w:eastAsia="Century Gothic" w:cs="Noto Sans"/>
        </w:rPr>
        <w:t xml:space="preserve">The Explorer Route enables learners to interact and access the world around them as they Explore and observe. This Route reinforces our ethos through our values; </w:t>
      </w:r>
    </w:p>
    <w:p w14:paraId="2A8647F2" w14:textId="77777777" w:rsidR="004F338E" w:rsidRPr="00316768" w:rsidRDefault="004F338E" w:rsidP="004F338E">
      <w:pPr>
        <w:rPr>
          <w:rFonts w:eastAsia="Century Gothic" w:cs="Noto Sans"/>
        </w:rPr>
      </w:pPr>
    </w:p>
    <w:p w14:paraId="17CAD85F" w14:textId="457FF9FE" w:rsidR="00316768" w:rsidRDefault="00316768" w:rsidP="004F338E">
      <w:pPr>
        <w:rPr>
          <w:rFonts w:eastAsia="Century Gothic" w:cs="Noto Sans"/>
        </w:rPr>
      </w:pPr>
      <w:r w:rsidRPr="00316768">
        <w:rPr>
          <w:rFonts w:eastAsia="Century Gothic" w:cs="Noto Sans"/>
          <w:b/>
          <w:bCs/>
        </w:rPr>
        <w:t>We Stay Safe:</w:t>
      </w:r>
      <w:r w:rsidRPr="00316768">
        <w:rPr>
          <w:rFonts w:eastAsia="Century Gothic" w:cs="Noto Sans"/>
        </w:rPr>
        <w:t xml:space="preserve"> Explorer learners are supported by staff who are thoughtful but do not lower expectations or place ceilings on what can be achieved. Learners will be enabled to explore the world with confidence in their own abilities. Learners will experience a range of strategies to reflect on behaviours that occur so they can build resilience and increase their toolbox of appropriate responses to difficult experiences. The key strategies will involve the use of sensory stories, zones of regulation, </w:t>
      </w:r>
      <w:r w:rsidR="00E92310">
        <w:rPr>
          <w:rFonts w:eastAsia="Century Gothic" w:cs="Noto Sans"/>
        </w:rPr>
        <w:t>therapeutic</w:t>
      </w:r>
      <w:r w:rsidRPr="00316768">
        <w:rPr>
          <w:rFonts w:eastAsia="Century Gothic" w:cs="Noto Sans"/>
        </w:rPr>
        <w:t xml:space="preserve"> session</w:t>
      </w:r>
      <w:r w:rsidR="00E92310">
        <w:rPr>
          <w:rFonts w:eastAsia="Century Gothic" w:cs="Noto Sans"/>
        </w:rPr>
        <w:t>s</w:t>
      </w:r>
      <w:r w:rsidRPr="00316768">
        <w:rPr>
          <w:rFonts w:eastAsia="Century Gothic" w:cs="Noto Sans"/>
        </w:rPr>
        <w:t xml:space="preserve">, social stories, </w:t>
      </w:r>
      <w:r w:rsidR="00E92310">
        <w:rPr>
          <w:rFonts w:eastAsia="Century Gothic" w:cs="Noto Sans"/>
        </w:rPr>
        <w:t>underpinned by our relational and trauma responsive approach</w:t>
      </w:r>
      <w:r w:rsidRPr="00316768">
        <w:rPr>
          <w:rFonts w:eastAsia="Century Gothic" w:cs="Noto Sans"/>
        </w:rPr>
        <w:t xml:space="preserve">. </w:t>
      </w:r>
      <w:r w:rsidRPr="00316768">
        <w:rPr>
          <w:rFonts w:eastAsia="Century Gothic" w:cs="Noto Sans"/>
        </w:rPr>
        <w:lastRenderedPageBreak/>
        <w:t>Supporting learners to develop an understanding of a safe world and how to be safe in it.</w:t>
      </w:r>
    </w:p>
    <w:p w14:paraId="68A56FB6" w14:textId="77777777" w:rsidR="004F338E" w:rsidRPr="00316768" w:rsidRDefault="004F338E" w:rsidP="004F338E">
      <w:pPr>
        <w:rPr>
          <w:rFonts w:eastAsia="Century Gothic" w:cs="Noto Sans"/>
        </w:rPr>
      </w:pPr>
    </w:p>
    <w:p w14:paraId="5BDB7F97" w14:textId="77777777" w:rsidR="00316768" w:rsidRDefault="00316768" w:rsidP="004F338E">
      <w:pPr>
        <w:rPr>
          <w:rFonts w:eastAsia="Century Gothic" w:cs="Noto Sans"/>
        </w:rPr>
      </w:pPr>
      <w:r w:rsidRPr="00316768">
        <w:rPr>
          <w:rFonts w:eastAsia="Century Gothic" w:cs="Noto Sans"/>
          <w:b/>
          <w:bCs/>
        </w:rPr>
        <w:t>We Are Respectful:</w:t>
      </w:r>
      <w:r w:rsidRPr="00316768">
        <w:rPr>
          <w:rFonts w:eastAsia="Century Gothic" w:cs="Noto Sans"/>
        </w:rPr>
        <w:t xml:space="preserve"> Explorer learners interact and discover the world around them. Staff are dedicated in being involved in learning and play, to role model appropriate social and emotional responses in all scenarios they find themselves in. This enhances the prosocial activities the learners experience making their learning safe, purposeful, meaningful and relevant to them. </w:t>
      </w:r>
    </w:p>
    <w:p w14:paraId="30B0469B" w14:textId="77777777" w:rsidR="004F338E" w:rsidRPr="00316768" w:rsidRDefault="004F338E" w:rsidP="004F338E">
      <w:pPr>
        <w:rPr>
          <w:rFonts w:eastAsia="Century Gothic" w:cs="Noto Sans"/>
        </w:rPr>
      </w:pPr>
    </w:p>
    <w:p w14:paraId="0EBA9DD9" w14:textId="22675A1B" w:rsidR="00316768" w:rsidRPr="00316768" w:rsidRDefault="00627750" w:rsidP="004F338E">
      <w:pPr>
        <w:rPr>
          <w:rFonts w:eastAsia="Century Gothic" w:cs="Noto Sans"/>
        </w:rPr>
      </w:pPr>
      <w:r w:rsidRPr="00316768">
        <w:rPr>
          <w:rFonts w:cs="Noto Sans"/>
          <w:noProof/>
        </w:rPr>
        <w:drawing>
          <wp:anchor distT="0" distB="0" distL="114300" distR="114300" simplePos="0" relativeHeight="251665408" behindDoc="0" locked="0" layoutInCell="1" allowOverlap="1" wp14:anchorId="1929ED64" wp14:editId="773A0845">
            <wp:simplePos x="0" y="0"/>
            <wp:positionH relativeFrom="column">
              <wp:posOffset>0</wp:posOffset>
            </wp:positionH>
            <wp:positionV relativeFrom="paragraph">
              <wp:posOffset>1747520</wp:posOffset>
            </wp:positionV>
            <wp:extent cx="1457325" cy="455295"/>
            <wp:effectExtent l="0" t="0" r="3175" b="1905"/>
            <wp:wrapTopAndBottom/>
            <wp:docPr id="1930652179" name="Picture 1930652179" descr="A green rectangle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0652179" name="Picture 1930652179" descr="A green rectangle with white text&#10;&#10;Description automatically generated"/>
                    <pic:cNvPicPr>
                      <a:picLocks noChangeAspect="1"/>
                    </pic:cNvPicPr>
                  </pic:nvPicPr>
                  <pic:blipFill>
                    <a:blip r:embed="rId17">
                      <a:extLst>
                        <a:ext uri="{28A0092B-C50C-407E-A947-70E740481C1C}">
                          <a14:useLocalDpi xmlns:a14="http://schemas.microsoft.com/office/drawing/2010/main" val="0"/>
                        </a:ext>
                      </a:extLst>
                    </a:blip>
                    <a:stretch>
                      <a:fillRect/>
                    </a:stretch>
                  </pic:blipFill>
                  <pic:spPr>
                    <a:xfrm>
                      <a:off x="0" y="0"/>
                      <a:ext cx="1457325" cy="455295"/>
                    </a:xfrm>
                    <a:prstGeom prst="rect">
                      <a:avLst/>
                    </a:prstGeom>
                  </pic:spPr>
                </pic:pic>
              </a:graphicData>
            </a:graphic>
          </wp:anchor>
        </w:drawing>
      </w:r>
      <w:r w:rsidR="00316768" w:rsidRPr="00316768">
        <w:rPr>
          <w:rFonts w:eastAsia="Century Gothic" w:cs="Noto Sans"/>
          <w:b/>
          <w:bCs/>
        </w:rPr>
        <w:t>We Learn More:</w:t>
      </w:r>
      <w:r w:rsidR="00316768" w:rsidRPr="00316768">
        <w:rPr>
          <w:rFonts w:eastAsia="Century Gothic" w:cs="Noto Sans"/>
        </w:rPr>
        <w:t xml:space="preserve"> Explorer learners will be supported by staff who will use feedback to help them identify learning outcomes and celebrate success. Initially staff will support learners gain the appropriate behaviour for learning with motivating activities used as a mechanism for engagement. Over time learners discover learning through play and concrete materials resulting in key skills being retained for later life, developing independence that will equip learners for life beyond </w:t>
      </w:r>
      <w:r w:rsidR="00AE2D47">
        <w:rPr>
          <w:rFonts w:eastAsia="Century Gothic" w:cs="Noto Sans"/>
        </w:rPr>
        <w:t>Hill View</w:t>
      </w:r>
      <w:r w:rsidR="00316768" w:rsidRPr="00316768">
        <w:rPr>
          <w:rFonts w:eastAsia="Century Gothic" w:cs="Noto Sans"/>
        </w:rPr>
        <w:t xml:space="preserve"> School. Skills and knowledge are constantly repeated. Learning is life skills based. Teaching based on interest of learners leading into curriculum based activities. Outdoor based learning is encouraged alongside increased levels of physical activity</w:t>
      </w:r>
      <w:r w:rsidR="00E92310">
        <w:rPr>
          <w:rFonts w:eastAsia="Century Gothic" w:cs="Noto Sans"/>
        </w:rPr>
        <w:t xml:space="preserve"> delivered within our Learning through Nature and Adventure curriculum.</w:t>
      </w:r>
    </w:p>
    <w:p w14:paraId="28464714" w14:textId="5E7DFD32" w:rsidR="00316768" w:rsidRPr="00316768" w:rsidRDefault="00316768" w:rsidP="00316768">
      <w:pPr>
        <w:rPr>
          <w:rFonts w:cs="Noto Sans"/>
          <w:b/>
        </w:rPr>
      </w:pPr>
    </w:p>
    <w:p w14:paraId="2B219B6A" w14:textId="3E1EA4D1" w:rsidR="00316768" w:rsidRDefault="00316768" w:rsidP="004F338E">
      <w:pPr>
        <w:rPr>
          <w:rFonts w:eastAsia="Century Gothic" w:cs="Noto Sans"/>
        </w:rPr>
      </w:pPr>
      <w:r w:rsidRPr="00316768">
        <w:rPr>
          <w:rFonts w:eastAsia="Century Gothic" w:cs="Noto Sans"/>
        </w:rPr>
        <w:t xml:space="preserve">The Pathfinder Route continues to encourage and support learners to have the desire to experiment and challenge their knowledge, building on what they already know, understand and can do. This Route follows the expectations of the National Curriculum which is adapted to enable </w:t>
      </w:r>
      <w:r w:rsidR="00AE2D47">
        <w:rPr>
          <w:rFonts w:eastAsia="Century Gothic" w:cs="Noto Sans"/>
        </w:rPr>
        <w:t>Hill View</w:t>
      </w:r>
      <w:r w:rsidRPr="00316768">
        <w:rPr>
          <w:rFonts w:eastAsia="Century Gothic" w:cs="Noto Sans"/>
        </w:rPr>
        <w:t xml:space="preserve"> learners to engage with materials that will support them for life beyond </w:t>
      </w:r>
      <w:r w:rsidR="00AE2D47">
        <w:rPr>
          <w:rFonts w:eastAsia="Century Gothic" w:cs="Noto Sans"/>
        </w:rPr>
        <w:t>Hill View</w:t>
      </w:r>
      <w:r w:rsidRPr="00316768">
        <w:rPr>
          <w:rFonts w:eastAsia="Century Gothic" w:cs="Noto Sans"/>
        </w:rPr>
        <w:t xml:space="preserve"> School. This Route reinforces our ethos through our values; </w:t>
      </w:r>
    </w:p>
    <w:p w14:paraId="45646312" w14:textId="77777777" w:rsidR="004F338E" w:rsidRPr="00316768" w:rsidRDefault="004F338E" w:rsidP="004F338E">
      <w:pPr>
        <w:rPr>
          <w:rFonts w:eastAsia="Century Gothic" w:cs="Noto Sans"/>
        </w:rPr>
      </w:pPr>
    </w:p>
    <w:p w14:paraId="4354007B" w14:textId="09D50B2C" w:rsidR="00316768" w:rsidRDefault="00316768" w:rsidP="004F338E">
      <w:pPr>
        <w:rPr>
          <w:rFonts w:eastAsia="Century Gothic" w:cs="Noto Sans"/>
        </w:rPr>
      </w:pPr>
      <w:r w:rsidRPr="00316768">
        <w:rPr>
          <w:rFonts w:eastAsia="Century Gothic" w:cs="Noto Sans"/>
          <w:b/>
          <w:bCs/>
        </w:rPr>
        <w:t>We Stay Safe:</w:t>
      </w:r>
      <w:r w:rsidRPr="00316768">
        <w:rPr>
          <w:rFonts w:eastAsia="Century Gothic" w:cs="Noto Sans"/>
        </w:rPr>
        <w:t xml:space="preserve"> Pathfinder learners typically have fleeting resilience and self-worth. At times they will rely on staff to support and advise when they are feeling anxious. Staff in turn will advise and/or direct the learners to remain safe. These interactions between staff and learners are small bespoke opportunities to reinforce </w:t>
      </w:r>
      <w:r w:rsidR="00AE2D47">
        <w:rPr>
          <w:rFonts w:eastAsia="Century Gothic" w:cs="Noto Sans"/>
        </w:rPr>
        <w:t>positive behaviour</w:t>
      </w:r>
      <w:r w:rsidRPr="00316768">
        <w:rPr>
          <w:rFonts w:eastAsia="Century Gothic" w:cs="Noto Sans"/>
        </w:rPr>
        <w:t xml:space="preserve">. Over time learners can create a toolbox to help them recognise their thoughts and feelings and increasingly pick the appropriate response to calm, regulate and manage their own behaviour. Over time, when strategies are identified by staff and learners, staff will encourage an independent approach to </w:t>
      </w:r>
      <w:r w:rsidR="00AE2D47">
        <w:rPr>
          <w:rFonts w:eastAsia="Century Gothic" w:cs="Noto Sans"/>
        </w:rPr>
        <w:t>regulate</w:t>
      </w:r>
      <w:r w:rsidRPr="00316768">
        <w:rPr>
          <w:rFonts w:eastAsia="Century Gothic" w:cs="Noto Sans"/>
        </w:rPr>
        <w:t xml:space="preserve">. Pathfinder learners will keep in mind their own safety but may not consider the safety of others in all that they do. We understand that the learners have the tools but do not always choose the right one. </w:t>
      </w:r>
    </w:p>
    <w:p w14:paraId="6D58F8EA" w14:textId="77777777" w:rsidR="004F338E" w:rsidRPr="00316768" w:rsidRDefault="004F338E" w:rsidP="004F338E">
      <w:pPr>
        <w:rPr>
          <w:rFonts w:eastAsia="Century Gothic" w:cs="Noto Sans"/>
        </w:rPr>
      </w:pPr>
    </w:p>
    <w:p w14:paraId="08A359C3" w14:textId="77777777" w:rsidR="00316768" w:rsidRDefault="00316768" w:rsidP="004F338E">
      <w:pPr>
        <w:rPr>
          <w:rFonts w:eastAsia="Century Gothic" w:cs="Noto Sans"/>
        </w:rPr>
      </w:pPr>
      <w:r w:rsidRPr="00316768">
        <w:rPr>
          <w:rFonts w:eastAsia="Century Gothic" w:cs="Noto Sans"/>
          <w:b/>
          <w:bCs/>
        </w:rPr>
        <w:t>We Are Respectful:</w:t>
      </w:r>
      <w:r w:rsidRPr="00316768">
        <w:rPr>
          <w:rFonts w:eastAsia="Century Gothic" w:cs="Noto Sans"/>
        </w:rPr>
        <w:t xml:space="preserve"> Pathfinder learners will be supported to explore their wider environment through valuable opportunities to experience different environments, this might include learning outdoors, respecting their environment and their peers. These learning opportunities might be self-lead, informal, giving learners the chance to choose the activity, or developed through a structured approach, where staff will decide on the learning activity and reasoning, and will support the learner through direction. This Route expects learners to have the respect for their environment and the impact they have on it. </w:t>
      </w:r>
    </w:p>
    <w:p w14:paraId="32EB0380" w14:textId="77777777" w:rsidR="004F338E" w:rsidRPr="00316768" w:rsidRDefault="004F338E" w:rsidP="004F338E">
      <w:pPr>
        <w:rPr>
          <w:rFonts w:eastAsia="Century Gothic" w:cs="Noto Sans"/>
        </w:rPr>
      </w:pPr>
    </w:p>
    <w:p w14:paraId="77D08EEF" w14:textId="786D5FC6" w:rsidR="00316768" w:rsidRPr="00316768" w:rsidRDefault="00316768" w:rsidP="004F338E">
      <w:pPr>
        <w:rPr>
          <w:rFonts w:eastAsia="Century Gothic" w:cs="Noto Sans"/>
        </w:rPr>
      </w:pPr>
      <w:r w:rsidRPr="00316768">
        <w:rPr>
          <w:rFonts w:eastAsia="Century Gothic" w:cs="Noto Sans"/>
          <w:b/>
          <w:bCs/>
        </w:rPr>
        <w:t>We Learn More:</w:t>
      </w:r>
      <w:r w:rsidRPr="00316768">
        <w:rPr>
          <w:rFonts w:eastAsia="Century Gothic" w:cs="Noto Sans"/>
        </w:rPr>
        <w:t xml:space="preserve"> This Route does not expect that learners will make connections between learning themselves, but plans support to ensure that they are successful at relating new knowledge, skills and content to previously learned knowledge, skills and content. Pathfinder learners gain experience by being presented with structured problems to solve. These learning experiences will be designed to build on previous experience both formal or informal, developing thinking skills and offering</w:t>
      </w:r>
    </w:p>
    <w:p w14:paraId="170864EE" w14:textId="5464DA13" w:rsidR="00316768" w:rsidRPr="00316768" w:rsidRDefault="00316768" w:rsidP="004F338E">
      <w:pPr>
        <w:rPr>
          <w:rFonts w:eastAsia="Century Gothic" w:cs="Noto Sans"/>
        </w:rPr>
      </w:pPr>
      <w:r w:rsidRPr="00316768">
        <w:rPr>
          <w:rFonts w:eastAsia="Century Gothic" w:cs="Noto Sans"/>
        </w:rPr>
        <w:t xml:space="preserve">feedback related to learning outcomes. Pathfinder learners will experience new skills and topics that they wouldn't have experienced before, they will have the opportunity to explore this new learning through practical activities to gain conceptual understanding, these activities will be built into the sequence of lessons preventing misconceptions, thus making written tasks accessible and less </w:t>
      </w:r>
      <w:r w:rsidR="002E242F" w:rsidRPr="00316768">
        <w:rPr>
          <w:rFonts w:cs="Noto Sans"/>
          <w:noProof/>
        </w:rPr>
        <w:lastRenderedPageBreak/>
        <w:drawing>
          <wp:anchor distT="0" distB="0" distL="114300" distR="114300" simplePos="0" relativeHeight="251666432" behindDoc="0" locked="0" layoutInCell="1" allowOverlap="1" wp14:anchorId="1901598C" wp14:editId="28A0E9C6">
            <wp:simplePos x="0" y="0"/>
            <wp:positionH relativeFrom="column">
              <wp:posOffset>0</wp:posOffset>
            </wp:positionH>
            <wp:positionV relativeFrom="paragraph">
              <wp:posOffset>565150</wp:posOffset>
            </wp:positionV>
            <wp:extent cx="1429385" cy="464185"/>
            <wp:effectExtent l="0" t="0" r="5715" b="5715"/>
            <wp:wrapTopAndBottom/>
            <wp:docPr id="1707582602" name="Picture 1707582602" descr="A blue rectangle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7582602" name="Picture 1707582602" descr="A blue rectangle with white text&#10;&#10;Description automatically generated"/>
                    <pic:cNvPicPr>
                      <a:picLocks noChangeAspect="1"/>
                    </pic:cNvPicPr>
                  </pic:nvPicPr>
                  <pic:blipFill>
                    <a:blip r:embed="rId18">
                      <a:extLst>
                        <a:ext uri="{28A0092B-C50C-407E-A947-70E740481C1C}">
                          <a14:useLocalDpi xmlns:a14="http://schemas.microsoft.com/office/drawing/2010/main" val="0"/>
                        </a:ext>
                      </a:extLst>
                    </a:blip>
                    <a:stretch>
                      <a:fillRect/>
                    </a:stretch>
                  </pic:blipFill>
                  <pic:spPr>
                    <a:xfrm>
                      <a:off x="0" y="0"/>
                      <a:ext cx="1429385" cy="464185"/>
                    </a:xfrm>
                    <a:prstGeom prst="rect">
                      <a:avLst/>
                    </a:prstGeom>
                  </pic:spPr>
                </pic:pic>
              </a:graphicData>
            </a:graphic>
          </wp:anchor>
        </w:drawing>
      </w:r>
      <w:r w:rsidRPr="00316768">
        <w:rPr>
          <w:rFonts w:eastAsia="Century Gothic" w:cs="Noto Sans"/>
        </w:rPr>
        <w:t>daunting. Success will be celebrated at every opportunity.</w:t>
      </w:r>
    </w:p>
    <w:p w14:paraId="0AD80461" w14:textId="51E18980" w:rsidR="00627750" w:rsidRDefault="00627750" w:rsidP="00316768">
      <w:pPr>
        <w:spacing w:after="160" w:line="256" w:lineRule="auto"/>
        <w:rPr>
          <w:rFonts w:eastAsia="Century Gothic" w:cs="Noto Sans"/>
        </w:rPr>
      </w:pPr>
    </w:p>
    <w:p w14:paraId="2A875AF4" w14:textId="17C8BBC4" w:rsidR="00316768" w:rsidRDefault="00316768" w:rsidP="004F338E">
      <w:pPr>
        <w:jc w:val="both"/>
        <w:rPr>
          <w:rFonts w:eastAsia="Century Gothic" w:cs="Noto Sans"/>
        </w:rPr>
      </w:pPr>
      <w:r w:rsidRPr="00316768">
        <w:rPr>
          <w:rFonts w:eastAsia="Century Gothic" w:cs="Noto Sans"/>
        </w:rPr>
        <w:t xml:space="preserve">The Trailblazer Route builds on and from the knowledge, skills and understanding previously experienced by the learner. This Route to success follows the expectations of the National Curriculum. This Route reinforces our ethos through our values;  </w:t>
      </w:r>
    </w:p>
    <w:p w14:paraId="1176D6CF" w14:textId="77777777" w:rsidR="00D33FAB" w:rsidRPr="00316768" w:rsidRDefault="00D33FAB" w:rsidP="004F338E">
      <w:pPr>
        <w:jc w:val="both"/>
        <w:rPr>
          <w:rFonts w:eastAsia="Century Gothic" w:cs="Noto Sans"/>
        </w:rPr>
      </w:pPr>
    </w:p>
    <w:p w14:paraId="25B8FE49" w14:textId="77777777" w:rsidR="00316768" w:rsidRDefault="00316768" w:rsidP="004F338E">
      <w:pPr>
        <w:jc w:val="both"/>
        <w:rPr>
          <w:rFonts w:eastAsia="Century Gothic" w:cs="Noto Sans"/>
        </w:rPr>
      </w:pPr>
      <w:r w:rsidRPr="00316768">
        <w:rPr>
          <w:rFonts w:eastAsia="Century Gothic" w:cs="Noto Sans"/>
          <w:b/>
          <w:bCs/>
        </w:rPr>
        <w:t>We Stay Safe:</w:t>
      </w:r>
      <w:r w:rsidRPr="00316768">
        <w:rPr>
          <w:rFonts w:eastAsia="Century Gothic" w:cs="Noto Sans"/>
        </w:rPr>
        <w:t xml:space="preserve"> Trailblazer learners will have high expectations of themselves, including in their own personal development such as resilience. They will rely on staff only when necessary, and staff in turn will encourage this independent approach to learning, discovery and consolidation. They will keep in mind their own safety and consider the safety of others in all that they do. The learners have the tools and are able to use them independently. </w:t>
      </w:r>
    </w:p>
    <w:p w14:paraId="16311F2A" w14:textId="77777777" w:rsidR="00D33FAB" w:rsidRPr="00316768" w:rsidRDefault="00D33FAB" w:rsidP="004F338E">
      <w:pPr>
        <w:jc w:val="both"/>
        <w:rPr>
          <w:rFonts w:eastAsia="Century Gothic" w:cs="Noto Sans"/>
        </w:rPr>
      </w:pPr>
    </w:p>
    <w:p w14:paraId="45000079" w14:textId="77777777" w:rsidR="00316768" w:rsidRDefault="00316768" w:rsidP="004F338E">
      <w:pPr>
        <w:jc w:val="both"/>
        <w:rPr>
          <w:rFonts w:eastAsia="Century Gothic" w:cs="Noto Sans"/>
        </w:rPr>
      </w:pPr>
      <w:r w:rsidRPr="00316768">
        <w:rPr>
          <w:rFonts w:eastAsia="Century Gothic" w:cs="Noto Sans"/>
          <w:b/>
          <w:bCs/>
        </w:rPr>
        <w:t>We Are Respectful:</w:t>
      </w:r>
      <w:r w:rsidRPr="00316768">
        <w:rPr>
          <w:rFonts w:eastAsia="Century Gothic" w:cs="Noto Sans"/>
        </w:rPr>
        <w:t xml:space="preserve"> Trailblazer learners will experience subject specific study, providing learners with opportunities to experience and be challenged by meaningful and engaging contexts. They will respect these contexts and be respectful of themselves and others, giving themselves the opportunity to take part as much as they can. </w:t>
      </w:r>
    </w:p>
    <w:p w14:paraId="17AFD303" w14:textId="77777777" w:rsidR="00D33FAB" w:rsidRPr="00316768" w:rsidRDefault="00D33FAB" w:rsidP="004F338E">
      <w:pPr>
        <w:jc w:val="both"/>
        <w:rPr>
          <w:rFonts w:eastAsia="Century Gothic" w:cs="Noto Sans"/>
        </w:rPr>
      </w:pPr>
    </w:p>
    <w:p w14:paraId="2C1F0683" w14:textId="77777777" w:rsidR="00316768" w:rsidRDefault="00316768" w:rsidP="004F338E">
      <w:pPr>
        <w:jc w:val="both"/>
        <w:rPr>
          <w:rFonts w:eastAsia="Century Gothic" w:cs="Noto Sans"/>
        </w:rPr>
      </w:pPr>
      <w:r w:rsidRPr="00316768">
        <w:rPr>
          <w:rFonts w:eastAsia="Century Gothic" w:cs="Noto Sans"/>
          <w:b/>
          <w:bCs/>
        </w:rPr>
        <w:t>We Learn More:</w:t>
      </w:r>
      <w:r w:rsidRPr="00316768">
        <w:rPr>
          <w:rFonts w:eastAsia="Century Gothic" w:cs="Noto Sans"/>
        </w:rPr>
        <w:t xml:space="preserve"> Trailblazer learners will be given informal and formal feedback, highlighting their learning targets and outcomes. They may study a range of accredited courses and will be expected to, with support, manage the evidence required. Trailblazer learners will be inspired to undertake self interest study where appropriate.</w:t>
      </w:r>
    </w:p>
    <w:p w14:paraId="363612CC" w14:textId="77777777" w:rsidR="00D33FAB" w:rsidRPr="00316768" w:rsidRDefault="00D33FAB" w:rsidP="004F338E">
      <w:pPr>
        <w:jc w:val="both"/>
        <w:rPr>
          <w:rFonts w:eastAsia="Century Gothic" w:cs="Noto Sans"/>
        </w:rPr>
      </w:pPr>
    </w:p>
    <w:p w14:paraId="50474203" w14:textId="7F128C87" w:rsidR="00316768" w:rsidRDefault="00316768" w:rsidP="004F338E">
      <w:pPr>
        <w:jc w:val="both"/>
        <w:rPr>
          <w:rFonts w:eastAsia="Century Gothic" w:cs="Noto Sans"/>
          <w:b/>
          <w:bCs/>
        </w:rPr>
      </w:pPr>
      <w:r w:rsidRPr="00316768">
        <w:rPr>
          <w:rFonts w:eastAsia="Century Gothic" w:cs="Noto Sans"/>
          <w:b/>
          <w:bCs/>
        </w:rPr>
        <w:t>The Routes Rationale</w:t>
      </w:r>
    </w:p>
    <w:p w14:paraId="5682F258" w14:textId="77777777" w:rsidR="00D33FAB" w:rsidRPr="00316768" w:rsidRDefault="00D33FAB" w:rsidP="004F338E">
      <w:pPr>
        <w:jc w:val="both"/>
        <w:rPr>
          <w:rFonts w:eastAsia="Century Gothic" w:cs="Noto Sans"/>
        </w:rPr>
      </w:pPr>
    </w:p>
    <w:p w14:paraId="58BC407C" w14:textId="77777777" w:rsidR="00316768" w:rsidRDefault="00316768" w:rsidP="004F338E">
      <w:pPr>
        <w:jc w:val="both"/>
        <w:rPr>
          <w:rFonts w:eastAsia="Century Gothic" w:cs="Noto Sans"/>
        </w:rPr>
      </w:pPr>
      <w:r w:rsidRPr="00316768">
        <w:rPr>
          <w:rFonts w:eastAsia="Century Gothic" w:cs="Noto Sans"/>
        </w:rPr>
        <w:t xml:space="preserve">Our </w:t>
      </w:r>
      <w:r w:rsidRPr="00316768">
        <w:rPr>
          <w:rFonts w:eastAsia="Century Gothic" w:cs="Noto Sans"/>
          <w:b/>
          <w:bCs/>
        </w:rPr>
        <w:t>Routes</w:t>
      </w:r>
      <w:r w:rsidRPr="00316768">
        <w:rPr>
          <w:rFonts w:eastAsia="Century Gothic" w:cs="Noto Sans"/>
        </w:rPr>
        <w:t xml:space="preserve"> can be thought of as the </w:t>
      </w:r>
      <w:r w:rsidRPr="00316768">
        <w:rPr>
          <w:rFonts w:eastAsia="Century Gothic" w:cs="Noto Sans"/>
          <w:b/>
          <w:bCs/>
        </w:rPr>
        <w:t>Route Path</w:t>
      </w:r>
      <w:r w:rsidRPr="00316768">
        <w:rPr>
          <w:rFonts w:eastAsia="Century Gothic" w:cs="Noto Sans"/>
        </w:rPr>
        <w:t xml:space="preserve"> a learner is on. Each learner moves in the same direction and every Route is a safe place to learn, but they move at different speeds, with different waypoints and plot a different course. The ‘</w:t>
      </w:r>
      <w:r w:rsidRPr="00316768">
        <w:rPr>
          <w:rFonts w:eastAsia="Century Gothic" w:cs="Noto Sans"/>
          <w:b/>
          <w:bCs/>
        </w:rPr>
        <w:t>Map</w:t>
      </w:r>
      <w:r w:rsidRPr="00316768">
        <w:rPr>
          <w:rFonts w:eastAsia="Century Gothic" w:cs="Noto Sans"/>
        </w:rPr>
        <w:t xml:space="preserve">’ is where we navigate our journey along the Route. The map identifies all the aspects we need to engage in to be a well-rounded individual. It is how we take control of our journey. </w:t>
      </w:r>
    </w:p>
    <w:p w14:paraId="28F92B23" w14:textId="77777777" w:rsidR="002C0004" w:rsidRPr="00316768" w:rsidRDefault="002C0004" w:rsidP="004F338E">
      <w:pPr>
        <w:jc w:val="both"/>
        <w:rPr>
          <w:rFonts w:eastAsia="Century Gothic" w:cs="Noto Sans"/>
        </w:rPr>
      </w:pPr>
    </w:p>
    <w:p w14:paraId="4902B541" w14:textId="77777777" w:rsidR="00316768" w:rsidRDefault="00316768" w:rsidP="004F338E">
      <w:pPr>
        <w:jc w:val="both"/>
        <w:rPr>
          <w:rFonts w:eastAsia="Century Gothic" w:cs="Noto Sans"/>
        </w:rPr>
      </w:pPr>
      <w:r w:rsidRPr="00AE2D47">
        <w:rPr>
          <w:rFonts w:eastAsia="Century Gothic" w:cs="Noto Sans"/>
        </w:rPr>
        <w:t xml:space="preserve">The support we receive along the way can be seen as the waypoints which guide our path. Each Route heads in the same direction but some Routes have more waypoints than others. These waypoints make sure that learners have the support they need to continue their journey. The support ensures that learners have what they need to engage them in learning and ensure progress is made, supporting them to reach their end destination, whatever that may be. </w:t>
      </w:r>
    </w:p>
    <w:p w14:paraId="77AFBCAA" w14:textId="0DEAA8C9" w:rsidR="00593805" w:rsidRPr="00AE2D47" w:rsidRDefault="00EE5850" w:rsidP="00316768">
      <w:pPr>
        <w:spacing w:after="160" w:line="256" w:lineRule="auto"/>
        <w:rPr>
          <w:rFonts w:eastAsia="Century Gothic" w:cs="Noto Sans"/>
        </w:rPr>
      </w:pPr>
      <w:r>
        <w:rPr>
          <w:rFonts w:eastAsia="Century Gothic" w:cs="Noto Sans"/>
          <w:noProof/>
        </w:rPr>
        <w:lastRenderedPageBreak/>
        <w:drawing>
          <wp:inline distT="0" distB="0" distL="0" distR="0" wp14:anchorId="7E59DFE3" wp14:editId="67362860">
            <wp:extent cx="6188710" cy="4458335"/>
            <wp:effectExtent l="0" t="0" r="2540" b="0"/>
            <wp:docPr id="1674441093" name="Picture 1" descr="A map with text and imag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4441093" name="Picture 1" descr="A map with text and images&#10;&#10;Description automatically generated with medium confidence"/>
                    <pic:cNvPicPr/>
                  </pic:nvPicPr>
                  <pic:blipFill>
                    <a:blip r:embed="rId19">
                      <a:extLst>
                        <a:ext uri="{28A0092B-C50C-407E-A947-70E740481C1C}">
                          <a14:useLocalDpi xmlns:a14="http://schemas.microsoft.com/office/drawing/2010/main" val="0"/>
                        </a:ext>
                      </a:extLst>
                    </a:blip>
                    <a:stretch>
                      <a:fillRect/>
                    </a:stretch>
                  </pic:blipFill>
                  <pic:spPr>
                    <a:xfrm>
                      <a:off x="0" y="0"/>
                      <a:ext cx="6188710" cy="4458335"/>
                    </a:xfrm>
                    <a:prstGeom prst="rect">
                      <a:avLst/>
                    </a:prstGeom>
                  </pic:spPr>
                </pic:pic>
              </a:graphicData>
            </a:graphic>
          </wp:inline>
        </w:drawing>
      </w:r>
    </w:p>
    <w:p w14:paraId="5FA5C840" w14:textId="77777777" w:rsidR="00EE5850" w:rsidRDefault="00EE5850" w:rsidP="00316768">
      <w:pPr>
        <w:spacing w:after="160" w:line="256" w:lineRule="auto"/>
        <w:rPr>
          <w:rFonts w:eastAsia="Century Gothic" w:cs="Noto Sans"/>
        </w:rPr>
      </w:pPr>
    </w:p>
    <w:p w14:paraId="07F06126" w14:textId="3D693665" w:rsidR="00316768" w:rsidRDefault="00316768" w:rsidP="00E74A4A">
      <w:pPr>
        <w:rPr>
          <w:rFonts w:eastAsia="Century Gothic" w:cs="Noto Sans"/>
        </w:rPr>
      </w:pPr>
      <w:r w:rsidRPr="00AE2D47">
        <w:rPr>
          <w:rFonts w:eastAsia="Century Gothic" w:cs="Noto Sans"/>
        </w:rPr>
        <w:t xml:space="preserve">Nothing </w:t>
      </w:r>
      <w:r w:rsidR="00EE5850">
        <w:rPr>
          <w:rFonts w:eastAsia="Century Gothic" w:cs="Noto Sans"/>
        </w:rPr>
        <w:t>prevent</w:t>
      </w:r>
      <w:r w:rsidRPr="00AE2D47">
        <w:rPr>
          <w:rFonts w:eastAsia="Century Gothic" w:cs="Noto Sans"/>
        </w:rPr>
        <w:t xml:space="preserve">s learners transitioning onto different Routes and being supported by additional waypoints. This prevents any learner being limited by the curriculum Route they are on. We understand at </w:t>
      </w:r>
      <w:r w:rsidR="00AE2D47" w:rsidRPr="00AE2D47">
        <w:rPr>
          <w:rFonts w:eastAsia="Century Gothic" w:cs="Noto Sans"/>
        </w:rPr>
        <w:t>Hill View</w:t>
      </w:r>
      <w:r w:rsidRPr="00AE2D47">
        <w:rPr>
          <w:rFonts w:eastAsia="Century Gothic" w:cs="Noto Sans"/>
        </w:rPr>
        <w:t xml:space="preserve"> School that learners face many different challenges, just like the challenges faced when navigating difficult terrain. Our role is to remove these barriers to enable our learners to navigate their journey safely and arrive at their next </w:t>
      </w:r>
      <w:r w:rsidR="008C73F9" w:rsidRPr="00AE2D47">
        <w:rPr>
          <w:rFonts w:eastAsia="Century Gothic" w:cs="Noto Sans"/>
        </w:rPr>
        <w:t>destination,</w:t>
      </w:r>
      <w:r w:rsidRPr="00AE2D47">
        <w:rPr>
          <w:rFonts w:eastAsia="Century Gothic" w:cs="Noto Sans"/>
        </w:rPr>
        <w:t xml:space="preserve"> life beyond </w:t>
      </w:r>
      <w:r w:rsidR="00AE2D47" w:rsidRPr="00AE2D47">
        <w:rPr>
          <w:rFonts w:eastAsia="Century Gothic" w:cs="Noto Sans"/>
        </w:rPr>
        <w:t>Hill View</w:t>
      </w:r>
      <w:r w:rsidRPr="00AE2D47">
        <w:rPr>
          <w:rFonts w:eastAsia="Century Gothic" w:cs="Noto Sans"/>
        </w:rPr>
        <w:t xml:space="preserve"> School.</w:t>
      </w:r>
    </w:p>
    <w:p w14:paraId="4322DAC9" w14:textId="77777777" w:rsidR="002A735A" w:rsidRDefault="002A735A" w:rsidP="00E74A4A">
      <w:pPr>
        <w:rPr>
          <w:rFonts w:eastAsia="Century Gothic" w:cs="Noto Sans"/>
        </w:rPr>
      </w:pPr>
    </w:p>
    <w:p w14:paraId="7050DDF5" w14:textId="77777777" w:rsidR="002A735A" w:rsidRDefault="002A735A" w:rsidP="00E74A4A">
      <w:r>
        <w:t xml:space="preserve">At Hillview School we believe that a carefully planned and structured curriculum is the foundation upon which excellent learning and development is built. Our curriculum is designed and implemented so that it builds on prior knowledge and prepares learners for the next stage in their education. Lessons are engaging, inspiring and appropriately scaffolded so that learners are able to achieve, or go beyond, their potential – we truly believe in having no ceiling to achievement. </w:t>
      </w:r>
    </w:p>
    <w:p w14:paraId="7B89219D" w14:textId="77777777" w:rsidR="00E74A4A" w:rsidRDefault="00E74A4A" w:rsidP="00E74A4A"/>
    <w:p w14:paraId="1E99752E" w14:textId="77777777" w:rsidR="002A735A" w:rsidRDefault="002A735A" w:rsidP="00E74A4A">
      <w:r>
        <w:t xml:space="preserve">Development of language and building knowledge are integral to curriculum planning. Domain Leaders work with other Oak Partnership colleagues to carefully construct a curriculum that promotes a deep understanding of a wide range of topics whilst also developing the Hillview values, using their subject knowledge and Hillview staff understanding of our learners needs. </w:t>
      </w:r>
    </w:p>
    <w:p w14:paraId="2925A494" w14:textId="77777777" w:rsidR="00E74A4A" w:rsidRDefault="00E74A4A" w:rsidP="00E74A4A"/>
    <w:p w14:paraId="0017B8D1" w14:textId="5436E912" w:rsidR="002A735A" w:rsidRDefault="002A735A" w:rsidP="00E74A4A">
      <w:r>
        <w:t xml:space="preserve">Our ‘Routes to Success’ curriculum is built of four key </w:t>
      </w:r>
      <w:r w:rsidR="008C73F9">
        <w:t>elements:</w:t>
      </w:r>
      <w:r>
        <w:t xml:space="preserve"> </w:t>
      </w:r>
      <w:r w:rsidR="008C73F9">
        <w:t>Academic Curriculum, Personal Development, Experiential Learning and Learning Through Nature and Adventure</w:t>
      </w:r>
      <w:r>
        <w:t>. Each aspect of curriculum is planned and adapted for each of the ‘Routes’. We adapt the curriculum with a focus on developing literacy skills as a key focus across all classes and year groups – learners cannot access the most engaging lessons if the literacy skills are not there to support. We have a whole school approach to develop</w:t>
      </w:r>
      <w:r w:rsidR="008C73F9">
        <w:t xml:space="preserve"> </w:t>
      </w:r>
      <w:r>
        <w:t>literacy and this can be seen from all teachers and teaching assistants in all domains. Due to the nature of Hillview School, PSHE and personal development underpin the curriculum and can be observed across the school in every aspect of the learners' daily experience</w:t>
      </w:r>
      <w:r w:rsidR="008C73F9">
        <w:t>.</w:t>
      </w:r>
    </w:p>
    <w:p w14:paraId="198194EC" w14:textId="77777777" w:rsidR="00E74A4A" w:rsidRPr="00AE2D47" w:rsidRDefault="00E74A4A" w:rsidP="00E74A4A">
      <w:pPr>
        <w:rPr>
          <w:rFonts w:eastAsia="Century Gothic" w:cs="Noto Sans"/>
        </w:rPr>
      </w:pPr>
    </w:p>
    <w:p w14:paraId="0F85D25F" w14:textId="1E5DC524" w:rsidR="00055FB2" w:rsidRDefault="00055FB2" w:rsidP="00050A64">
      <w:pPr>
        <w:pStyle w:val="Heading1"/>
        <w:ind w:left="0" w:firstLine="0"/>
        <w:rPr>
          <w:rFonts w:ascii="Noto Sans" w:hAnsi="Noto Sans" w:cs="Noto Sans"/>
          <w:b/>
          <w:sz w:val="20"/>
          <w:szCs w:val="20"/>
        </w:rPr>
      </w:pPr>
      <w:bookmarkStart w:id="6" w:name="_Toc59006317"/>
      <w:bookmarkEnd w:id="5"/>
      <w:r>
        <w:rPr>
          <w:rFonts w:ascii="Noto Sans" w:hAnsi="Noto Sans" w:cs="Noto Sans"/>
          <w:b/>
          <w:sz w:val="20"/>
          <w:szCs w:val="20"/>
        </w:rPr>
        <w:lastRenderedPageBreak/>
        <w:t xml:space="preserve">Curriculum </w:t>
      </w:r>
      <w:r w:rsidR="00F67520">
        <w:rPr>
          <w:rFonts w:ascii="Noto Sans" w:hAnsi="Noto Sans" w:cs="Noto Sans"/>
          <w:b/>
          <w:sz w:val="20"/>
          <w:szCs w:val="20"/>
        </w:rPr>
        <w:t>Allocation</w:t>
      </w:r>
    </w:p>
    <w:p w14:paraId="741C452F" w14:textId="77777777" w:rsidR="000326D2" w:rsidRDefault="000326D2" w:rsidP="00050A64">
      <w:pPr>
        <w:pStyle w:val="Heading1"/>
        <w:ind w:left="0" w:firstLine="0"/>
        <w:rPr>
          <w:rFonts w:ascii="Noto Sans" w:hAnsi="Noto Sans" w:cs="Noto Sans"/>
          <w:b/>
          <w:sz w:val="20"/>
          <w:szCs w:val="20"/>
        </w:rPr>
      </w:pPr>
    </w:p>
    <w:tbl>
      <w:tblPr>
        <w:tblW w:w="7940" w:type="dxa"/>
        <w:tblLook w:val="04A0" w:firstRow="1" w:lastRow="0" w:firstColumn="1" w:lastColumn="0" w:noHBand="0" w:noVBand="1"/>
      </w:tblPr>
      <w:tblGrid>
        <w:gridCol w:w="1494"/>
        <w:gridCol w:w="1028"/>
        <w:gridCol w:w="1360"/>
        <w:gridCol w:w="2080"/>
        <w:gridCol w:w="1980"/>
      </w:tblGrid>
      <w:tr w:rsidR="001A1CF4" w:rsidRPr="001A1CF4" w14:paraId="5A360E9A" w14:textId="77777777" w:rsidTr="001A1CF4">
        <w:trPr>
          <w:trHeight w:val="300"/>
        </w:trPr>
        <w:tc>
          <w:tcPr>
            <w:tcW w:w="7940" w:type="dxa"/>
            <w:gridSpan w:val="5"/>
            <w:tcBorders>
              <w:top w:val="single" w:sz="4" w:space="0" w:color="auto"/>
              <w:left w:val="single" w:sz="4" w:space="0" w:color="auto"/>
              <w:bottom w:val="single" w:sz="4" w:space="0" w:color="auto"/>
              <w:right w:val="single" w:sz="4" w:space="0" w:color="000000"/>
            </w:tcBorders>
            <w:shd w:val="clear" w:color="000000" w:fill="B8CCE4"/>
            <w:vAlign w:val="center"/>
            <w:hideMark/>
          </w:tcPr>
          <w:p w14:paraId="61FA4BAD" w14:textId="77777777" w:rsidR="001A1CF4" w:rsidRPr="001A1CF4" w:rsidRDefault="001A1CF4" w:rsidP="001A1CF4">
            <w:pPr>
              <w:widowControl/>
              <w:autoSpaceDE/>
              <w:autoSpaceDN/>
              <w:jc w:val="center"/>
              <w:rPr>
                <w:rFonts w:ascii="Arial" w:eastAsia="Times New Roman" w:hAnsi="Arial" w:cs="Arial"/>
                <w:b/>
                <w:bCs/>
                <w:color w:val="000000"/>
              </w:rPr>
            </w:pPr>
            <w:r w:rsidRPr="001A1CF4">
              <w:rPr>
                <w:rFonts w:ascii="Arial" w:eastAsia="Times New Roman" w:hAnsi="Arial" w:cs="Arial"/>
                <w:b/>
                <w:bCs/>
                <w:color w:val="000000"/>
              </w:rPr>
              <w:t>Primary</w:t>
            </w:r>
            <w:r w:rsidRPr="001A1CF4">
              <w:rPr>
                <w:rFonts w:ascii="Arial" w:eastAsia="Times New Roman" w:hAnsi="Arial" w:cs="Arial"/>
                <w:color w:val="000000"/>
              </w:rPr>
              <w:t> </w:t>
            </w:r>
          </w:p>
        </w:tc>
      </w:tr>
      <w:tr w:rsidR="001A1CF4" w:rsidRPr="001A1CF4" w14:paraId="391452B4" w14:textId="77777777" w:rsidTr="001A1CF4">
        <w:trPr>
          <w:trHeight w:val="510"/>
        </w:trPr>
        <w:tc>
          <w:tcPr>
            <w:tcW w:w="1500" w:type="dxa"/>
            <w:tcBorders>
              <w:top w:val="nil"/>
              <w:left w:val="single" w:sz="4" w:space="0" w:color="auto"/>
              <w:bottom w:val="single" w:sz="4" w:space="0" w:color="auto"/>
              <w:right w:val="single" w:sz="4" w:space="0" w:color="auto"/>
            </w:tcBorders>
            <w:shd w:val="clear" w:color="000000" w:fill="B8CCE4"/>
            <w:vAlign w:val="center"/>
            <w:hideMark/>
          </w:tcPr>
          <w:p w14:paraId="66DB1338" w14:textId="77777777" w:rsidR="001A1CF4" w:rsidRPr="001A1CF4" w:rsidRDefault="001A1CF4" w:rsidP="001A1CF4">
            <w:pPr>
              <w:widowControl/>
              <w:autoSpaceDE/>
              <w:autoSpaceDN/>
              <w:jc w:val="center"/>
              <w:rPr>
                <w:rFonts w:ascii="Arial" w:eastAsia="Times New Roman" w:hAnsi="Arial" w:cs="Arial"/>
                <w:b/>
                <w:bCs/>
                <w:color w:val="000000"/>
              </w:rPr>
            </w:pPr>
            <w:r w:rsidRPr="001A1CF4">
              <w:rPr>
                <w:rFonts w:ascii="Arial" w:eastAsia="Times New Roman" w:hAnsi="Arial" w:cs="Arial"/>
                <w:b/>
                <w:bCs/>
                <w:color w:val="000000"/>
              </w:rPr>
              <w:t>Subject/other activity</w:t>
            </w:r>
            <w:r w:rsidRPr="001A1CF4">
              <w:rPr>
                <w:rFonts w:ascii="Arial" w:eastAsia="Times New Roman" w:hAnsi="Arial" w:cs="Arial"/>
                <w:color w:val="000000"/>
              </w:rPr>
              <w:t> </w:t>
            </w:r>
          </w:p>
        </w:tc>
        <w:tc>
          <w:tcPr>
            <w:tcW w:w="1020" w:type="dxa"/>
            <w:tcBorders>
              <w:top w:val="nil"/>
              <w:left w:val="nil"/>
              <w:bottom w:val="single" w:sz="4" w:space="0" w:color="auto"/>
              <w:right w:val="single" w:sz="4" w:space="0" w:color="auto"/>
            </w:tcBorders>
            <w:shd w:val="clear" w:color="000000" w:fill="B8CCE4"/>
            <w:vAlign w:val="center"/>
            <w:hideMark/>
          </w:tcPr>
          <w:p w14:paraId="7D7D2D0C" w14:textId="77777777" w:rsidR="001A1CF4" w:rsidRPr="001A1CF4" w:rsidRDefault="001A1CF4" w:rsidP="001A1CF4">
            <w:pPr>
              <w:widowControl/>
              <w:autoSpaceDE/>
              <w:autoSpaceDN/>
              <w:jc w:val="center"/>
              <w:rPr>
                <w:rFonts w:ascii="Arial" w:eastAsia="Times New Roman" w:hAnsi="Arial" w:cs="Arial"/>
                <w:b/>
                <w:bCs/>
                <w:color w:val="000000"/>
              </w:rPr>
            </w:pPr>
            <w:r w:rsidRPr="001A1CF4">
              <w:rPr>
                <w:rFonts w:ascii="Arial" w:eastAsia="Times New Roman" w:hAnsi="Arial" w:cs="Arial"/>
                <w:b/>
                <w:bCs/>
                <w:color w:val="000000"/>
              </w:rPr>
              <w:t>Lessons</w:t>
            </w:r>
          </w:p>
        </w:tc>
        <w:tc>
          <w:tcPr>
            <w:tcW w:w="1360" w:type="dxa"/>
            <w:tcBorders>
              <w:top w:val="nil"/>
              <w:left w:val="nil"/>
              <w:bottom w:val="single" w:sz="4" w:space="0" w:color="auto"/>
              <w:right w:val="single" w:sz="4" w:space="0" w:color="auto"/>
            </w:tcBorders>
            <w:shd w:val="clear" w:color="000000" w:fill="B8CCE4"/>
            <w:vAlign w:val="center"/>
            <w:hideMark/>
          </w:tcPr>
          <w:p w14:paraId="4636202B" w14:textId="77777777" w:rsidR="001A1CF4" w:rsidRPr="001A1CF4" w:rsidRDefault="001A1CF4" w:rsidP="001A1CF4">
            <w:pPr>
              <w:widowControl/>
              <w:autoSpaceDE/>
              <w:autoSpaceDN/>
              <w:jc w:val="center"/>
              <w:rPr>
                <w:rFonts w:ascii="Arial" w:eastAsia="Times New Roman" w:hAnsi="Arial" w:cs="Arial"/>
                <w:b/>
                <w:bCs/>
                <w:color w:val="000000"/>
              </w:rPr>
            </w:pPr>
            <w:r w:rsidRPr="001A1CF4">
              <w:rPr>
                <w:rFonts w:ascii="Arial" w:eastAsia="Times New Roman" w:hAnsi="Arial" w:cs="Arial"/>
                <w:b/>
                <w:bCs/>
                <w:color w:val="000000"/>
              </w:rPr>
              <w:t>Mandatory/ Voluntary</w:t>
            </w:r>
            <w:r w:rsidRPr="001A1CF4">
              <w:rPr>
                <w:rFonts w:ascii="Arial" w:eastAsia="Times New Roman" w:hAnsi="Arial" w:cs="Arial"/>
                <w:color w:val="000000"/>
              </w:rPr>
              <w:t> </w:t>
            </w:r>
          </w:p>
        </w:tc>
        <w:tc>
          <w:tcPr>
            <w:tcW w:w="2080" w:type="dxa"/>
            <w:tcBorders>
              <w:top w:val="nil"/>
              <w:left w:val="nil"/>
              <w:bottom w:val="single" w:sz="4" w:space="0" w:color="auto"/>
              <w:right w:val="single" w:sz="4" w:space="0" w:color="auto"/>
            </w:tcBorders>
            <w:shd w:val="clear" w:color="000000" w:fill="B8CCE4"/>
            <w:vAlign w:val="center"/>
            <w:hideMark/>
          </w:tcPr>
          <w:p w14:paraId="257CE05F" w14:textId="77777777" w:rsidR="001A1CF4" w:rsidRPr="001A1CF4" w:rsidRDefault="001A1CF4" w:rsidP="001A1CF4">
            <w:pPr>
              <w:widowControl/>
              <w:autoSpaceDE/>
              <w:autoSpaceDN/>
              <w:jc w:val="center"/>
              <w:rPr>
                <w:rFonts w:ascii="Arial" w:eastAsia="Times New Roman" w:hAnsi="Arial" w:cs="Arial"/>
                <w:b/>
                <w:bCs/>
                <w:color w:val="000000"/>
              </w:rPr>
            </w:pPr>
            <w:r w:rsidRPr="001A1CF4">
              <w:rPr>
                <w:rFonts w:ascii="Arial" w:eastAsia="Times New Roman" w:hAnsi="Arial" w:cs="Arial"/>
                <w:b/>
                <w:bCs/>
                <w:color w:val="000000"/>
              </w:rPr>
              <w:t>Comments / Schemes of Work</w:t>
            </w:r>
            <w:r w:rsidRPr="001A1CF4">
              <w:rPr>
                <w:rFonts w:ascii="Arial" w:eastAsia="Times New Roman" w:hAnsi="Arial" w:cs="Arial"/>
                <w:color w:val="000000"/>
              </w:rPr>
              <w:t> </w:t>
            </w:r>
          </w:p>
        </w:tc>
        <w:tc>
          <w:tcPr>
            <w:tcW w:w="1980" w:type="dxa"/>
            <w:tcBorders>
              <w:top w:val="nil"/>
              <w:left w:val="nil"/>
              <w:bottom w:val="single" w:sz="4" w:space="0" w:color="auto"/>
              <w:right w:val="single" w:sz="4" w:space="0" w:color="auto"/>
            </w:tcBorders>
            <w:shd w:val="clear" w:color="000000" w:fill="B8CCE4"/>
            <w:vAlign w:val="center"/>
            <w:hideMark/>
          </w:tcPr>
          <w:p w14:paraId="42B872AE" w14:textId="77777777" w:rsidR="001A1CF4" w:rsidRPr="001A1CF4" w:rsidRDefault="001A1CF4" w:rsidP="001A1CF4">
            <w:pPr>
              <w:widowControl/>
              <w:autoSpaceDE/>
              <w:autoSpaceDN/>
              <w:jc w:val="center"/>
              <w:rPr>
                <w:rFonts w:ascii="Arial" w:eastAsia="Times New Roman" w:hAnsi="Arial" w:cs="Arial"/>
                <w:b/>
                <w:bCs/>
                <w:color w:val="000000"/>
              </w:rPr>
            </w:pPr>
            <w:r w:rsidRPr="001A1CF4">
              <w:rPr>
                <w:rFonts w:ascii="Arial" w:eastAsia="Times New Roman" w:hAnsi="Arial" w:cs="Arial"/>
                <w:b/>
                <w:bCs/>
                <w:color w:val="000000"/>
              </w:rPr>
              <w:t>Delivery</w:t>
            </w:r>
          </w:p>
        </w:tc>
      </w:tr>
      <w:tr w:rsidR="001A1CF4" w:rsidRPr="001A1CF4" w14:paraId="789A6F6D" w14:textId="77777777" w:rsidTr="001A1CF4">
        <w:trPr>
          <w:trHeight w:val="300"/>
        </w:trPr>
        <w:tc>
          <w:tcPr>
            <w:tcW w:w="1500" w:type="dxa"/>
            <w:tcBorders>
              <w:top w:val="nil"/>
              <w:left w:val="single" w:sz="4" w:space="0" w:color="auto"/>
              <w:bottom w:val="single" w:sz="4" w:space="0" w:color="auto"/>
              <w:right w:val="single" w:sz="4" w:space="0" w:color="auto"/>
            </w:tcBorders>
            <w:shd w:val="clear" w:color="000000" w:fill="FFFFFF"/>
            <w:vAlign w:val="center"/>
            <w:hideMark/>
          </w:tcPr>
          <w:p w14:paraId="5BB5A6E5" w14:textId="77777777" w:rsidR="001A1CF4" w:rsidRPr="001A1CF4" w:rsidRDefault="001A1CF4" w:rsidP="001A1CF4">
            <w:pPr>
              <w:widowControl/>
              <w:autoSpaceDE/>
              <w:autoSpaceDN/>
              <w:jc w:val="center"/>
              <w:rPr>
                <w:rFonts w:ascii="Arial" w:eastAsia="Times New Roman" w:hAnsi="Arial" w:cs="Arial"/>
                <w:color w:val="000000"/>
              </w:rPr>
            </w:pPr>
            <w:r w:rsidRPr="001A1CF4">
              <w:rPr>
                <w:rFonts w:ascii="Arial" w:eastAsia="Times New Roman" w:hAnsi="Arial" w:cs="Arial"/>
                <w:color w:val="000000"/>
              </w:rPr>
              <w:t>Phonics</w:t>
            </w:r>
          </w:p>
        </w:tc>
        <w:tc>
          <w:tcPr>
            <w:tcW w:w="1020" w:type="dxa"/>
            <w:tcBorders>
              <w:top w:val="nil"/>
              <w:left w:val="nil"/>
              <w:bottom w:val="single" w:sz="4" w:space="0" w:color="auto"/>
              <w:right w:val="single" w:sz="4" w:space="0" w:color="auto"/>
            </w:tcBorders>
            <w:shd w:val="clear" w:color="000000" w:fill="FFFFFF"/>
            <w:vAlign w:val="center"/>
            <w:hideMark/>
          </w:tcPr>
          <w:p w14:paraId="62D0816C" w14:textId="77777777" w:rsidR="001A1CF4" w:rsidRPr="001A1CF4" w:rsidRDefault="001A1CF4" w:rsidP="001A1CF4">
            <w:pPr>
              <w:widowControl/>
              <w:autoSpaceDE/>
              <w:autoSpaceDN/>
              <w:jc w:val="center"/>
              <w:rPr>
                <w:rFonts w:ascii="Arial" w:eastAsia="Times New Roman" w:hAnsi="Arial" w:cs="Arial"/>
                <w:color w:val="000000"/>
              </w:rPr>
            </w:pPr>
            <w:r w:rsidRPr="001A1CF4">
              <w:rPr>
                <w:rFonts w:ascii="Arial" w:eastAsia="Times New Roman" w:hAnsi="Arial" w:cs="Arial"/>
                <w:color w:val="000000"/>
              </w:rPr>
              <w:t>5</w:t>
            </w:r>
          </w:p>
        </w:tc>
        <w:tc>
          <w:tcPr>
            <w:tcW w:w="1360" w:type="dxa"/>
            <w:tcBorders>
              <w:top w:val="nil"/>
              <w:left w:val="nil"/>
              <w:bottom w:val="single" w:sz="4" w:space="0" w:color="auto"/>
              <w:right w:val="single" w:sz="4" w:space="0" w:color="auto"/>
            </w:tcBorders>
            <w:shd w:val="clear" w:color="000000" w:fill="FFFFFF"/>
            <w:vAlign w:val="center"/>
            <w:hideMark/>
          </w:tcPr>
          <w:p w14:paraId="7401EB17" w14:textId="77777777" w:rsidR="001A1CF4" w:rsidRPr="001A1CF4" w:rsidRDefault="001A1CF4" w:rsidP="001A1CF4">
            <w:pPr>
              <w:widowControl/>
              <w:autoSpaceDE/>
              <w:autoSpaceDN/>
              <w:jc w:val="center"/>
              <w:rPr>
                <w:rFonts w:ascii="Arial" w:eastAsia="Times New Roman" w:hAnsi="Arial" w:cs="Arial"/>
                <w:color w:val="000000"/>
              </w:rPr>
            </w:pPr>
            <w:r w:rsidRPr="001A1CF4">
              <w:rPr>
                <w:rFonts w:ascii="Arial" w:eastAsia="Times New Roman" w:hAnsi="Arial" w:cs="Arial"/>
                <w:color w:val="000000"/>
              </w:rPr>
              <w:t>M</w:t>
            </w:r>
          </w:p>
        </w:tc>
        <w:tc>
          <w:tcPr>
            <w:tcW w:w="2080" w:type="dxa"/>
            <w:tcBorders>
              <w:top w:val="nil"/>
              <w:left w:val="nil"/>
              <w:bottom w:val="single" w:sz="4" w:space="0" w:color="auto"/>
              <w:right w:val="single" w:sz="4" w:space="0" w:color="auto"/>
            </w:tcBorders>
            <w:shd w:val="clear" w:color="000000" w:fill="FFFFFF"/>
            <w:vAlign w:val="center"/>
            <w:hideMark/>
          </w:tcPr>
          <w:p w14:paraId="2DD08AA2" w14:textId="77777777" w:rsidR="001A1CF4" w:rsidRDefault="00BD7612" w:rsidP="001A1CF4">
            <w:pPr>
              <w:widowControl/>
              <w:autoSpaceDE/>
              <w:autoSpaceDN/>
              <w:jc w:val="center"/>
              <w:rPr>
                <w:rFonts w:ascii="Arial" w:eastAsia="Times New Roman" w:hAnsi="Arial" w:cs="Arial"/>
                <w:color w:val="000000"/>
              </w:rPr>
            </w:pPr>
            <w:r>
              <w:rPr>
                <w:rFonts w:ascii="Arial" w:eastAsia="Times New Roman" w:hAnsi="Arial" w:cs="Arial"/>
                <w:color w:val="000000"/>
              </w:rPr>
              <w:t>ELS</w:t>
            </w:r>
          </w:p>
          <w:p w14:paraId="08A4CFEA" w14:textId="642CFFB9" w:rsidR="00BD7612" w:rsidRPr="001A1CF4" w:rsidRDefault="00BD7612" w:rsidP="001A1CF4">
            <w:pPr>
              <w:widowControl/>
              <w:autoSpaceDE/>
              <w:autoSpaceDN/>
              <w:jc w:val="center"/>
              <w:rPr>
                <w:rFonts w:ascii="Arial" w:eastAsia="Times New Roman" w:hAnsi="Arial" w:cs="Arial"/>
                <w:color w:val="000000"/>
              </w:rPr>
            </w:pPr>
            <w:r>
              <w:rPr>
                <w:rFonts w:ascii="Arial" w:eastAsia="Times New Roman" w:hAnsi="Arial" w:cs="Arial"/>
                <w:color w:val="000000"/>
              </w:rPr>
              <w:t>Fresh Start</w:t>
            </w:r>
          </w:p>
        </w:tc>
        <w:tc>
          <w:tcPr>
            <w:tcW w:w="1980" w:type="dxa"/>
            <w:tcBorders>
              <w:top w:val="nil"/>
              <w:left w:val="nil"/>
              <w:bottom w:val="single" w:sz="4" w:space="0" w:color="auto"/>
              <w:right w:val="single" w:sz="4" w:space="0" w:color="auto"/>
            </w:tcBorders>
            <w:shd w:val="clear" w:color="000000" w:fill="FFFFFF"/>
            <w:vAlign w:val="center"/>
            <w:hideMark/>
          </w:tcPr>
          <w:p w14:paraId="35C8EF8B" w14:textId="77777777" w:rsidR="001A1CF4" w:rsidRPr="001A1CF4" w:rsidRDefault="001A1CF4" w:rsidP="001A1CF4">
            <w:pPr>
              <w:widowControl/>
              <w:autoSpaceDE/>
              <w:autoSpaceDN/>
              <w:jc w:val="center"/>
              <w:rPr>
                <w:rFonts w:ascii="Arial" w:eastAsia="Times New Roman" w:hAnsi="Arial" w:cs="Arial"/>
                <w:color w:val="000000"/>
              </w:rPr>
            </w:pPr>
            <w:r w:rsidRPr="001A1CF4">
              <w:rPr>
                <w:rFonts w:ascii="Arial" w:eastAsia="Times New Roman" w:hAnsi="Arial" w:cs="Arial"/>
                <w:color w:val="000000"/>
              </w:rPr>
              <w:t> </w:t>
            </w:r>
          </w:p>
        </w:tc>
      </w:tr>
      <w:tr w:rsidR="001A1CF4" w:rsidRPr="001A1CF4" w14:paraId="53F1DBF8" w14:textId="77777777" w:rsidTr="001A1CF4">
        <w:trPr>
          <w:trHeight w:val="510"/>
        </w:trPr>
        <w:tc>
          <w:tcPr>
            <w:tcW w:w="1500" w:type="dxa"/>
            <w:tcBorders>
              <w:top w:val="nil"/>
              <w:left w:val="single" w:sz="4" w:space="0" w:color="auto"/>
              <w:bottom w:val="single" w:sz="4" w:space="0" w:color="auto"/>
              <w:right w:val="single" w:sz="4" w:space="0" w:color="auto"/>
            </w:tcBorders>
            <w:shd w:val="clear" w:color="auto" w:fill="auto"/>
            <w:vAlign w:val="center"/>
            <w:hideMark/>
          </w:tcPr>
          <w:p w14:paraId="57B190D2" w14:textId="77777777" w:rsidR="001A1CF4" w:rsidRPr="001A1CF4" w:rsidRDefault="001A1CF4" w:rsidP="001A1CF4">
            <w:pPr>
              <w:widowControl/>
              <w:autoSpaceDE/>
              <w:autoSpaceDN/>
              <w:jc w:val="center"/>
              <w:rPr>
                <w:rFonts w:ascii="Arial" w:eastAsia="Times New Roman" w:hAnsi="Arial" w:cs="Arial"/>
                <w:color w:val="000000"/>
              </w:rPr>
            </w:pPr>
            <w:r w:rsidRPr="001A1CF4">
              <w:rPr>
                <w:rFonts w:ascii="Arial" w:eastAsia="Times New Roman" w:hAnsi="Arial" w:cs="Arial"/>
                <w:color w:val="000000"/>
              </w:rPr>
              <w:t>Mathematics </w:t>
            </w:r>
          </w:p>
        </w:tc>
        <w:tc>
          <w:tcPr>
            <w:tcW w:w="1020" w:type="dxa"/>
            <w:tcBorders>
              <w:top w:val="nil"/>
              <w:left w:val="nil"/>
              <w:bottom w:val="single" w:sz="4" w:space="0" w:color="auto"/>
              <w:right w:val="single" w:sz="4" w:space="0" w:color="auto"/>
            </w:tcBorders>
            <w:shd w:val="clear" w:color="auto" w:fill="auto"/>
            <w:hideMark/>
          </w:tcPr>
          <w:p w14:paraId="520DBB9A" w14:textId="77777777" w:rsidR="001A1CF4" w:rsidRPr="001A1CF4" w:rsidRDefault="001A1CF4" w:rsidP="001A1CF4">
            <w:pPr>
              <w:widowControl/>
              <w:autoSpaceDE/>
              <w:autoSpaceDN/>
              <w:jc w:val="center"/>
              <w:rPr>
                <w:rFonts w:ascii="Arial" w:eastAsia="Times New Roman" w:hAnsi="Arial" w:cs="Arial"/>
                <w:color w:val="000000"/>
              </w:rPr>
            </w:pPr>
            <w:r w:rsidRPr="001A1CF4">
              <w:rPr>
                <w:rFonts w:ascii="Arial" w:eastAsia="Times New Roman" w:hAnsi="Arial" w:cs="Arial"/>
                <w:color w:val="000000"/>
              </w:rPr>
              <w:t>4</w:t>
            </w:r>
          </w:p>
        </w:tc>
        <w:tc>
          <w:tcPr>
            <w:tcW w:w="1360" w:type="dxa"/>
            <w:tcBorders>
              <w:top w:val="nil"/>
              <w:left w:val="nil"/>
              <w:bottom w:val="single" w:sz="4" w:space="0" w:color="auto"/>
              <w:right w:val="single" w:sz="4" w:space="0" w:color="auto"/>
            </w:tcBorders>
            <w:shd w:val="clear" w:color="auto" w:fill="auto"/>
            <w:vAlign w:val="center"/>
            <w:hideMark/>
          </w:tcPr>
          <w:p w14:paraId="73E2F1B0" w14:textId="77777777" w:rsidR="001A1CF4" w:rsidRPr="001A1CF4" w:rsidRDefault="001A1CF4" w:rsidP="001A1CF4">
            <w:pPr>
              <w:widowControl/>
              <w:autoSpaceDE/>
              <w:autoSpaceDN/>
              <w:jc w:val="center"/>
              <w:rPr>
                <w:rFonts w:ascii="Arial" w:eastAsia="Times New Roman" w:hAnsi="Arial" w:cs="Arial"/>
                <w:color w:val="000000"/>
              </w:rPr>
            </w:pPr>
            <w:r w:rsidRPr="001A1CF4">
              <w:rPr>
                <w:rFonts w:ascii="Arial" w:eastAsia="Times New Roman" w:hAnsi="Arial" w:cs="Arial"/>
                <w:color w:val="000000"/>
              </w:rPr>
              <w:t>M </w:t>
            </w:r>
          </w:p>
        </w:tc>
        <w:tc>
          <w:tcPr>
            <w:tcW w:w="2080" w:type="dxa"/>
            <w:tcBorders>
              <w:top w:val="nil"/>
              <w:left w:val="nil"/>
              <w:bottom w:val="single" w:sz="4" w:space="0" w:color="auto"/>
              <w:right w:val="single" w:sz="4" w:space="0" w:color="auto"/>
            </w:tcBorders>
            <w:shd w:val="clear" w:color="auto" w:fill="auto"/>
            <w:vAlign w:val="center"/>
            <w:hideMark/>
          </w:tcPr>
          <w:p w14:paraId="645ED89C" w14:textId="77777777" w:rsidR="001A1CF4" w:rsidRPr="001A1CF4" w:rsidRDefault="001A1CF4" w:rsidP="001A1CF4">
            <w:pPr>
              <w:widowControl/>
              <w:autoSpaceDE/>
              <w:autoSpaceDN/>
              <w:jc w:val="center"/>
              <w:rPr>
                <w:rFonts w:ascii="Arial" w:eastAsia="Times New Roman" w:hAnsi="Arial" w:cs="Arial"/>
                <w:color w:val="000000"/>
              </w:rPr>
            </w:pPr>
            <w:r w:rsidRPr="001A1CF4">
              <w:rPr>
                <w:rFonts w:ascii="Arial" w:eastAsia="Times New Roman" w:hAnsi="Arial" w:cs="Arial"/>
                <w:color w:val="000000"/>
              </w:rPr>
              <w:t>TOPT Curriculum</w:t>
            </w:r>
          </w:p>
        </w:tc>
        <w:tc>
          <w:tcPr>
            <w:tcW w:w="1980" w:type="dxa"/>
            <w:tcBorders>
              <w:top w:val="nil"/>
              <w:left w:val="nil"/>
              <w:bottom w:val="single" w:sz="4" w:space="0" w:color="auto"/>
              <w:right w:val="single" w:sz="4" w:space="0" w:color="auto"/>
            </w:tcBorders>
            <w:shd w:val="clear" w:color="auto" w:fill="auto"/>
            <w:vAlign w:val="center"/>
            <w:hideMark/>
          </w:tcPr>
          <w:p w14:paraId="25A8B343" w14:textId="77777777" w:rsidR="001A1CF4" w:rsidRPr="001A1CF4" w:rsidRDefault="001A1CF4" w:rsidP="001A1CF4">
            <w:pPr>
              <w:widowControl/>
              <w:autoSpaceDE/>
              <w:autoSpaceDN/>
              <w:jc w:val="center"/>
              <w:rPr>
                <w:rFonts w:ascii="Arial" w:eastAsia="Times New Roman" w:hAnsi="Arial" w:cs="Arial"/>
                <w:color w:val="000000"/>
              </w:rPr>
            </w:pPr>
            <w:r w:rsidRPr="001A1CF4">
              <w:rPr>
                <w:rFonts w:ascii="Arial" w:eastAsia="Times New Roman" w:hAnsi="Arial" w:cs="Arial"/>
                <w:color w:val="000000"/>
              </w:rPr>
              <w:t>White Rose Maths</w:t>
            </w:r>
            <w:r w:rsidRPr="001A1CF4">
              <w:rPr>
                <w:rFonts w:ascii="Arial" w:eastAsia="Times New Roman" w:hAnsi="Arial" w:cs="Arial"/>
                <w:color w:val="000000"/>
              </w:rPr>
              <w:br/>
              <w:t>Curriculum Maestro</w:t>
            </w:r>
          </w:p>
        </w:tc>
      </w:tr>
      <w:tr w:rsidR="001A1CF4" w:rsidRPr="001A1CF4" w14:paraId="130F49A8" w14:textId="77777777" w:rsidTr="001A1CF4">
        <w:trPr>
          <w:trHeight w:val="510"/>
        </w:trPr>
        <w:tc>
          <w:tcPr>
            <w:tcW w:w="1500" w:type="dxa"/>
            <w:tcBorders>
              <w:top w:val="nil"/>
              <w:left w:val="single" w:sz="4" w:space="0" w:color="auto"/>
              <w:bottom w:val="single" w:sz="4" w:space="0" w:color="auto"/>
              <w:right w:val="single" w:sz="4" w:space="0" w:color="auto"/>
            </w:tcBorders>
            <w:shd w:val="clear" w:color="auto" w:fill="auto"/>
            <w:vAlign w:val="center"/>
            <w:hideMark/>
          </w:tcPr>
          <w:p w14:paraId="00908FA4" w14:textId="77777777" w:rsidR="001A1CF4" w:rsidRPr="001A1CF4" w:rsidRDefault="001A1CF4" w:rsidP="001A1CF4">
            <w:pPr>
              <w:widowControl/>
              <w:autoSpaceDE/>
              <w:autoSpaceDN/>
              <w:jc w:val="center"/>
              <w:rPr>
                <w:rFonts w:ascii="Arial" w:eastAsia="Times New Roman" w:hAnsi="Arial" w:cs="Arial"/>
                <w:color w:val="000000"/>
              </w:rPr>
            </w:pPr>
            <w:r w:rsidRPr="001A1CF4">
              <w:rPr>
                <w:rFonts w:ascii="Arial" w:eastAsia="Times New Roman" w:hAnsi="Arial" w:cs="Arial"/>
                <w:color w:val="000000"/>
              </w:rPr>
              <w:t>CLL</w:t>
            </w:r>
          </w:p>
        </w:tc>
        <w:tc>
          <w:tcPr>
            <w:tcW w:w="1020" w:type="dxa"/>
            <w:tcBorders>
              <w:top w:val="nil"/>
              <w:left w:val="nil"/>
              <w:bottom w:val="single" w:sz="4" w:space="0" w:color="auto"/>
              <w:right w:val="single" w:sz="4" w:space="0" w:color="auto"/>
            </w:tcBorders>
            <w:shd w:val="clear" w:color="auto" w:fill="auto"/>
            <w:vAlign w:val="center"/>
            <w:hideMark/>
          </w:tcPr>
          <w:p w14:paraId="44E33230" w14:textId="77777777" w:rsidR="001A1CF4" w:rsidRPr="001A1CF4" w:rsidRDefault="001A1CF4" w:rsidP="001A1CF4">
            <w:pPr>
              <w:widowControl/>
              <w:autoSpaceDE/>
              <w:autoSpaceDN/>
              <w:jc w:val="center"/>
              <w:rPr>
                <w:rFonts w:ascii="Arial" w:eastAsia="Times New Roman" w:hAnsi="Arial" w:cs="Arial"/>
                <w:color w:val="000000"/>
              </w:rPr>
            </w:pPr>
            <w:r w:rsidRPr="001A1CF4">
              <w:rPr>
                <w:rFonts w:ascii="Arial" w:eastAsia="Times New Roman" w:hAnsi="Arial" w:cs="Arial"/>
                <w:color w:val="000000"/>
              </w:rPr>
              <w:t>4</w:t>
            </w:r>
          </w:p>
        </w:tc>
        <w:tc>
          <w:tcPr>
            <w:tcW w:w="1360" w:type="dxa"/>
            <w:tcBorders>
              <w:top w:val="nil"/>
              <w:left w:val="nil"/>
              <w:bottom w:val="single" w:sz="4" w:space="0" w:color="auto"/>
              <w:right w:val="single" w:sz="4" w:space="0" w:color="auto"/>
            </w:tcBorders>
            <w:shd w:val="clear" w:color="auto" w:fill="auto"/>
            <w:vAlign w:val="center"/>
            <w:hideMark/>
          </w:tcPr>
          <w:p w14:paraId="5B092A56" w14:textId="77777777" w:rsidR="001A1CF4" w:rsidRPr="001A1CF4" w:rsidRDefault="001A1CF4" w:rsidP="001A1CF4">
            <w:pPr>
              <w:widowControl/>
              <w:autoSpaceDE/>
              <w:autoSpaceDN/>
              <w:jc w:val="center"/>
              <w:rPr>
                <w:rFonts w:ascii="Arial" w:eastAsia="Times New Roman" w:hAnsi="Arial" w:cs="Arial"/>
                <w:color w:val="000000"/>
              </w:rPr>
            </w:pPr>
            <w:r w:rsidRPr="001A1CF4">
              <w:rPr>
                <w:rFonts w:ascii="Arial" w:eastAsia="Times New Roman" w:hAnsi="Arial" w:cs="Arial"/>
                <w:color w:val="000000"/>
              </w:rPr>
              <w:t>M </w:t>
            </w:r>
          </w:p>
        </w:tc>
        <w:tc>
          <w:tcPr>
            <w:tcW w:w="2080" w:type="dxa"/>
            <w:tcBorders>
              <w:top w:val="nil"/>
              <w:left w:val="nil"/>
              <w:bottom w:val="single" w:sz="4" w:space="0" w:color="auto"/>
              <w:right w:val="single" w:sz="4" w:space="0" w:color="auto"/>
            </w:tcBorders>
            <w:shd w:val="clear" w:color="auto" w:fill="auto"/>
            <w:vAlign w:val="center"/>
            <w:hideMark/>
          </w:tcPr>
          <w:p w14:paraId="09AA14D0" w14:textId="77777777" w:rsidR="001A1CF4" w:rsidRPr="001A1CF4" w:rsidRDefault="001A1CF4" w:rsidP="001A1CF4">
            <w:pPr>
              <w:widowControl/>
              <w:autoSpaceDE/>
              <w:autoSpaceDN/>
              <w:jc w:val="center"/>
              <w:rPr>
                <w:rFonts w:ascii="Arial" w:eastAsia="Times New Roman" w:hAnsi="Arial" w:cs="Arial"/>
                <w:color w:val="000000"/>
              </w:rPr>
            </w:pPr>
            <w:r w:rsidRPr="001A1CF4">
              <w:rPr>
                <w:rFonts w:ascii="Arial" w:eastAsia="Times New Roman" w:hAnsi="Arial" w:cs="Arial"/>
                <w:color w:val="000000"/>
              </w:rPr>
              <w:t>TOPT Curriculum</w:t>
            </w:r>
          </w:p>
        </w:tc>
        <w:tc>
          <w:tcPr>
            <w:tcW w:w="1980" w:type="dxa"/>
            <w:tcBorders>
              <w:top w:val="nil"/>
              <w:left w:val="nil"/>
              <w:bottom w:val="single" w:sz="4" w:space="0" w:color="auto"/>
              <w:right w:val="single" w:sz="4" w:space="0" w:color="auto"/>
            </w:tcBorders>
            <w:shd w:val="clear" w:color="auto" w:fill="auto"/>
            <w:vAlign w:val="center"/>
            <w:hideMark/>
          </w:tcPr>
          <w:p w14:paraId="5CED34CB" w14:textId="77777777" w:rsidR="001A1CF4" w:rsidRPr="001A1CF4" w:rsidRDefault="001A1CF4" w:rsidP="001A1CF4">
            <w:pPr>
              <w:widowControl/>
              <w:autoSpaceDE/>
              <w:autoSpaceDN/>
              <w:jc w:val="center"/>
              <w:rPr>
                <w:rFonts w:ascii="Arial" w:eastAsia="Times New Roman" w:hAnsi="Arial" w:cs="Arial"/>
                <w:color w:val="000000"/>
              </w:rPr>
            </w:pPr>
            <w:r w:rsidRPr="001A1CF4">
              <w:rPr>
                <w:rFonts w:ascii="Arial" w:eastAsia="Times New Roman" w:hAnsi="Arial" w:cs="Arial"/>
                <w:color w:val="000000"/>
              </w:rPr>
              <w:t>Curriculum Maestro</w:t>
            </w:r>
            <w:r w:rsidRPr="001A1CF4">
              <w:rPr>
                <w:rFonts w:ascii="Arial" w:eastAsia="Times New Roman" w:hAnsi="Arial" w:cs="Arial"/>
                <w:color w:val="000000"/>
              </w:rPr>
              <w:br/>
              <w:t>Literacy Tree</w:t>
            </w:r>
          </w:p>
        </w:tc>
      </w:tr>
      <w:tr w:rsidR="001A1CF4" w:rsidRPr="001A1CF4" w14:paraId="43B73A27" w14:textId="77777777" w:rsidTr="001A1CF4">
        <w:trPr>
          <w:trHeight w:val="510"/>
        </w:trPr>
        <w:tc>
          <w:tcPr>
            <w:tcW w:w="1500" w:type="dxa"/>
            <w:tcBorders>
              <w:top w:val="nil"/>
              <w:left w:val="single" w:sz="4" w:space="0" w:color="auto"/>
              <w:bottom w:val="single" w:sz="4" w:space="0" w:color="auto"/>
              <w:right w:val="single" w:sz="4" w:space="0" w:color="auto"/>
            </w:tcBorders>
            <w:shd w:val="clear" w:color="auto" w:fill="auto"/>
            <w:vAlign w:val="center"/>
            <w:hideMark/>
          </w:tcPr>
          <w:p w14:paraId="4C8979D0" w14:textId="77777777" w:rsidR="001A1CF4" w:rsidRPr="001A1CF4" w:rsidRDefault="001A1CF4" w:rsidP="001A1CF4">
            <w:pPr>
              <w:widowControl/>
              <w:autoSpaceDE/>
              <w:autoSpaceDN/>
              <w:jc w:val="center"/>
              <w:rPr>
                <w:rFonts w:ascii="Arial" w:eastAsia="Times New Roman" w:hAnsi="Arial" w:cs="Arial"/>
                <w:color w:val="000000"/>
              </w:rPr>
            </w:pPr>
            <w:r w:rsidRPr="001A1CF4">
              <w:rPr>
                <w:rFonts w:ascii="Arial" w:eastAsia="Times New Roman" w:hAnsi="Arial" w:cs="Arial"/>
                <w:color w:val="000000"/>
              </w:rPr>
              <w:t>STEM</w:t>
            </w:r>
          </w:p>
        </w:tc>
        <w:tc>
          <w:tcPr>
            <w:tcW w:w="1020" w:type="dxa"/>
            <w:tcBorders>
              <w:top w:val="nil"/>
              <w:left w:val="nil"/>
              <w:bottom w:val="single" w:sz="4" w:space="0" w:color="auto"/>
              <w:right w:val="single" w:sz="4" w:space="0" w:color="auto"/>
            </w:tcBorders>
            <w:shd w:val="clear" w:color="auto" w:fill="auto"/>
            <w:vAlign w:val="center"/>
            <w:hideMark/>
          </w:tcPr>
          <w:p w14:paraId="5112FADA" w14:textId="77777777" w:rsidR="001A1CF4" w:rsidRPr="001A1CF4" w:rsidRDefault="001A1CF4" w:rsidP="001A1CF4">
            <w:pPr>
              <w:widowControl/>
              <w:autoSpaceDE/>
              <w:autoSpaceDN/>
              <w:jc w:val="center"/>
              <w:rPr>
                <w:rFonts w:ascii="Arial" w:eastAsia="Times New Roman" w:hAnsi="Arial" w:cs="Arial"/>
                <w:color w:val="000000"/>
              </w:rPr>
            </w:pPr>
            <w:r w:rsidRPr="001A1CF4">
              <w:rPr>
                <w:rFonts w:ascii="Arial" w:eastAsia="Times New Roman" w:hAnsi="Arial" w:cs="Arial"/>
                <w:color w:val="000000"/>
              </w:rPr>
              <w:t>4</w:t>
            </w:r>
          </w:p>
        </w:tc>
        <w:tc>
          <w:tcPr>
            <w:tcW w:w="1360" w:type="dxa"/>
            <w:tcBorders>
              <w:top w:val="nil"/>
              <w:left w:val="nil"/>
              <w:bottom w:val="single" w:sz="4" w:space="0" w:color="auto"/>
              <w:right w:val="single" w:sz="4" w:space="0" w:color="auto"/>
            </w:tcBorders>
            <w:shd w:val="clear" w:color="auto" w:fill="auto"/>
            <w:vAlign w:val="center"/>
            <w:hideMark/>
          </w:tcPr>
          <w:p w14:paraId="602E5250" w14:textId="77777777" w:rsidR="001A1CF4" w:rsidRPr="001A1CF4" w:rsidRDefault="001A1CF4" w:rsidP="001A1CF4">
            <w:pPr>
              <w:widowControl/>
              <w:autoSpaceDE/>
              <w:autoSpaceDN/>
              <w:jc w:val="center"/>
              <w:rPr>
                <w:rFonts w:ascii="Arial" w:eastAsia="Times New Roman" w:hAnsi="Arial" w:cs="Arial"/>
                <w:color w:val="000000"/>
              </w:rPr>
            </w:pPr>
            <w:r w:rsidRPr="001A1CF4">
              <w:rPr>
                <w:rFonts w:ascii="Arial" w:eastAsia="Times New Roman" w:hAnsi="Arial" w:cs="Arial"/>
                <w:color w:val="000000"/>
              </w:rPr>
              <w:t>M </w:t>
            </w:r>
          </w:p>
        </w:tc>
        <w:tc>
          <w:tcPr>
            <w:tcW w:w="2080" w:type="dxa"/>
            <w:tcBorders>
              <w:top w:val="nil"/>
              <w:left w:val="nil"/>
              <w:bottom w:val="single" w:sz="4" w:space="0" w:color="auto"/>
              <w:right w:val="single" w:sz="4" w:space="0" w:color="auto"/>
            </w:tcBorders>
            <w:shd w:val="clear" w:color="auto" w:fill="auto"/>
            <w:vAlign w:val="center"/>
            <w:hideMark/>
          </w:tcPr>
          <w:p w14:paraId="6C18AE16" w14:textId="77777777" w:rsidR="001A1CF4" w:rsidRPr="001A1CF4" w:rsidRDefault="001A1CF4" w:rsidP="001A1CF4">
            <w:pPr>
              <w:widowControl/>
              <w:autoSpaceDE/>
              <w:autoSpaceDN/>
              <w:jc w:val="center"/>
              <w:rPr>
                <w:rFonts w:ascii="Arial" w:eastAsia="Times New Roman" w:hAnsi="Arial" w:cs="Arial"/>
                <w:color w:val="000000"/>
              </w:rPr>
            </w:pPr>
            <w:r w:rsidRPr="001A1CF4">
              <w:rPr>
                <w:rFonts w:ascii="Arial" w:eastAsia="Times New Roman" w:hAnsi="Arial" w:cs="Arial"/>
                <w:color w:val="000000"/>
              </w:rPr>
              <w:t>TOPT Curriculum</w:t>
            </w:r>
          </w:p>
        </w:tc>
        <w:tc>
          <w:tcPr>
            <w:tcW w:w="1980" w:type="dxa"/>
            <w:tcBorders>
              <w:top w:val="nil"/>
              <w:left w:val="nil"/>
              <w:bottom w:val="single" w:sz="4" w:space="0" w:color="auto"/>
              <w:right w:val="single" w:sz="4" w:space="0" w:color="auto"/>
            </w:tcBorders>
            <w:shd w:val="clear" w:color="auto" w:fill="auto"/>
            <w:vAlign w:val="center"/>
            <w:hideMark/>
          </w:tcPr>
          <w:p w14:paraId="09DB78D5" w14:textId="77777777" w:rsidR="001A1CF4" w:rsidRPr="001A1CF4" w:rsidRDefault="001A1CF4" w:rsidP="001A1CF4">
            <w:pPr>
              <w:widowControl/>
              <w:autoSpaceDE/>
              <w:autoSpaceDN/>
              <w:jc w:val="center"/>
              <w:rPr>
                <w:rFonts w:ascii="Arial" w:eastAsia="Times New Roman" w:hAnsi="Arial" w:cs="Arial"/>
                <w:color w:val="000000"/>
              </w:rPr>
            </w:pPr>
            <w:r w:rsidRPr="001A1CF4">
              <w:rPr>
                <w:rFonts w:ascii="Arial" w:eastAsia="Times New Roman" w:hAnsi="Arial" w:cs="Arial"/>
                <w:color w:val="000000"/>
              </w:rPr>
              <w:t>White Rose Science</w:t>
            </w:r>
            <w:r w:rsidRPr="001A1CF4">
              <w:rPr>
                <w:rFonts w:ascii="Arial" w:eastAsia="Times New Roman" w:hAnsi="Arial" w:cs="Arial"/>
                <w:color w:val="000000"/>
              </w:rPr>
              <w:br/>
              <w:t>Curriculum Maestro</w:t>
            </w:r>
          </w:p>
        </w:tc>
      </w:tr>
      <w:tr w:rsidR="001A1CF4" w:rsidRPr="001A1CF4" w14:paraId="50A15A6D" w14:textId="77777777" w:rsidTr="001A1CF4">
        <w:trPr>
          <w:trHeight w:val="300"/>
        </w:trPr>
        <w:tc>
          <w:tcPr>
            <w:tcW w:w="1500" w:type="dxa"/>
            <w:tcBorders>
              <w:top w:val="nil"/>
              <w:left w:val="single" w:sz="4" w:space="0" w:color="auto"/>
              <w:bottom w:val="single" w:sz="4" w:space="0" w:color="auto"/>
              <w:right w:val="single" w:sz="4" w:space="0" w:color="auto"/>
            </w:tcBorders>
            <w:shd w:val="clear" w:color="auto" w:fill="auto"/>
            <w:vAlign w:val="center"/>
            <w:hideMark/>
          </w:tcPr>
          <w:p w14:paraId="673EBB8A" w14:textId="77777777" w:rsidR="001A1CF4" w:rsidRPr="001A1CF4" w:rsidRDefault="001A1CF4" w:rsidP="001A1CF4">
            <w:pPr>
              <w:widowControl/>
              <w:autoSpaceDE/>
              <w:autoSpaceDN/>
              <w:jc w:val="center"/>
              <w:rPr>
                <w:rFonts w:ascii="Arial" w:eastAsia="Times New Roman" w:hAnsi="Arial" w:cs="Arial"/>
                <w:color w:val="000000"/>
              </w:rPr>
            </w:pPr>
            <w:r w:rsidRPr="001A1CF4">
              <w:rPr>
                <w:rFonts w:ascii="Arial" w:eastAsia="Times New Roman" w:hAnsi="Arial" w:cs="Arial"/>
                <w:color w:val="000000"/>
              </w:rPr>
              <w:t>Our World </w:t>
            </w:r>
          </w:p>
        </w:tc>
        <w:tc>
          <w:tcPr>
            <w:tcW w:w="1020" w:type="dxa"/>
            <w:tcBorders>
              <w:top w:val="nil"/>
              <w:left w:val="nil"/>
              <w:bottom w:val="single" w:sz="4" w:space="0" w:color="auto"/>
              <w:right w:val="single" w:sz="4" w:space="0" w:color="auto"/>
            </w:tcBorders>
            <w:shd w:val="clear" w:color="auto" w:fill="auto"/>
            <w:vAlign w:val="center"/>
            <w:hideMark/>
          </w:tcPr>
          <w:p w14:paraId="6CAD8103" w14:textId="77777777" w:rsidR="001A1CF4" w:rsidRPr="001A1CF4" w:rsidRDefault="001A1CF4" w:rsidP="001A1CF4">
            <w:pPr>
              <w:widowControl/>
              <w:autoSpaceDE/>
              <w:autoSpaceDN/>
              <w:jc w:val="center"/>
              <w:rPr>
                <w:rFonts w:ascii="Arial" w:eastAsia="Times New Roman" w:hAnsi="Arial" w:cs="Arial"/>
                <w:color w:val="000000"/>
              </w:rPr>
            </w:pPr>
            <w:r w:rsidRPr="001A1CF4">
              <w:rPr>
                <w:rFonts w:ascii="Arial" w:eastAsia="Times New Roman" w:hAnsi="Arial" w:cs="Arial"/>
                <w:color w:val="000000"/>
              </w:rPr>
              <w:t>3</w:t>
            </w:r>
          </w:p>
        </w:tc>
        <w:tc>
          <w:tcPr>
            <w:tcW w:w="1360" w:type="dxa"/>
            <w:tcBorders>
              <w:top w:val="nil"/>
              <w:left w:val="nil"/>
              <w:bottom w:val="single" w:sz="4" w:space="0" w:color="auto"/>
              <w:right w:val="single" w:sz="4" w:space="0" w:color="auto"/>
            </w:tcBorders>
            <w:shd w:val="clear" w:color="auto" w:fill="auto"/>
            <w:vAlign w:val="center"/>
            <w:hideMark/>
          </w:tcPr>
          <w:p w14:paraId="573B2ECC" w14:textId="77777777" w:rsidR="001A1CF4" w:rsidRPr="001A1CF4" w:rsidRDefault="001A1CF4" w:rsidP="001A1CF4">
            <w:pPr>
              <w:widowControl/>
              <w:autoSpaceDE/>
              <w:autoSpaceDN/>
              <w:jc w:val="center"/>
              <w:rPr>
                <w:rFonts w:ascii="Arial" w:eastAsia="Times New Roman" w:hAnsi="Arial" w:cs="Arial"/>
                <w:color w:val="000000"/>
              </w:rPr>
            </w:pPr>
            <w:r w:rsidRPr="001A1CF4">
              <w:rPr>
                <w:rFonts w:ascii="Arial" w:eastAsia="Times New Roman" w:hAnsi="Arial" w:cs="Arial"/>
                <w:color w:val="000000"/>
              </w:rPr>
              <w:t>M </w:t>
            </w:r>
          </w:p>
        </w:tc>
        <w:tc>
          <w:tcPr>
            <w:tcW w:w="2080" w:type="dxa"/>
            <w:tcBorders>
              <w:top w:val="nil"/>
              <w:left w:val="nil"/>
              <w:bottom w:val="single" w:sz="4" w:space="0" w:color="auto"/>
              <w:right w:val="single" w:sz="4" w:space="0" w:color="auto"/>
            </w:tcBorders>
            <w:shd w:val="clear" w:color="auto" w:fill="auto"/>
            <w:vAlign w:val="center"/>
            <w:hideMark/>
          </w:tcPr>
          <w:p w14:paraId="147F38BB" w14:textId="77777777" w:rsidR="001A1CF4" w:rsidRPr="001A1CF4" w:rsidRDefault="001A1CF4" w:rsidP="001A1CF4">
            <w:pPr>
              <w:widowControl/>
              <w:autoSpaceDE/>
              <w:autoSpaceDN/>
              <w:jc w:val="center"/>
              <w:rPr>
                <w:rFonts w:ascii="Arial" w:eastAsia="Times New Roman" w:hAnsi="Arial" w:cs="Arial"/>
                <w:color w:val="000000"/>
              </w:rPr>
            </w:pPr>
            <w:r w:rsidRPr="001A1CF4">
              <w:rPr>
                <w:rFonts w:ascii="Arial" w:eastAsia="Times New Roman" w:hAnsi="Arial" w:cs="Arial"/>
                <w:color w:val="000000"/>
              </w:rPr>
              <w:t>TOPT Curriculum</w:t>
            </w:r>
          </w:p>
        </w:tc>
        <w:tc>
          <w:tcPr>
            <w:tcW w:w="1980" w:type="dxa"/>
            <w:tcBorders>
              <w:top w:val="nil"/>
              <w:left w:val="nil"/>
              <w:bottom w:val="single" w:sz="4" w:space="0" w:color="auto"/>
              <w:right w:val="single" w:sz="4" w:space="0" w:color="auto"/>
            </w:tcBorders>
            <w:shd w:val="clear" w:color="auto" w:fill="auto"/>
            <w:vAlign w:val="center"/>
            <w:hideMark/>
          </w:tcPr>
          <w:p w14:paraId="6FB011A2" w14:textId="77777777" w:rsidR="001A1CF4" w:rsidRPr="001A1CF4" w:rsidRDefault="001A1CF4" w:rsidP="001A1CF4">
            <w:pPr>
              <w:widowControl/>
              <w:autoSpaceDE/>
              <w:autoSpaceDN/>
              <w:jc w:val="center"/>
              <w:rPr>
                <w:rFonts w:ascii="Arial" w:eastAsia="Times New Roman" w:hAnsi="Arial" w:cs="Arial"/>
                <w:color w:val="000000"/>
              </w:rPr>
            </w:pPr>
            <w:r w:rsidRPr="001A1CF4">
              <w:rPr>
                <w:rFonts w:ascii="Arial" w:eastAsia="Times New Roman" w:hAnsi="Arial" w:cs="Arial"/>
                <w:color w:val="000000"/>
              </w:rPr>
              <w:t>Curriculum Maestro</w:t>
            </w:r>
          </w:p>
        </w:tc>
      </w:tr>
      <w:tr w:rsidR="001A1CF4" w:rsidRPr="001A1CF4" w14:paraId="07D64BC6" w14:textId="77777777" w:rsidTr="001A1CF4">
        <w:trPr>
          <w:trHeight w:val="300"/>
        </w:trPr>
        <w:tc>
          <w:tcPr>
            <w:tcW w:w="1500" w:type="dxa"/>
            <w:tcBorders>
              <w:top w:val="nil"/>
              <w:left w:val="single" w:sz="4" w:space="0" w:color="auto"/>
              <w:bottom w:val="single" w:sz="4" w:space="0" w:color="auto"/>
              <w:right w:val="single" w:sz="4" w:space="0" w:color="auto"/>
            </w:tcBorders>
            <w:shd w:val="clear" w:color="auto" w:fill="auto"/>
            <w:vAlign w:val="center"/>
            <w:hideMark/>
          </w:tcPr>
          <w:p w14:paraId="5916FB10" w14:textId="77777777" w:rsidR="001A1CF4" w:rsidRPr="001A1CF4" w:rsidRDefault="001A1CF4" w:rsidP="001A1CF4">
            <w:pPr>
              <w:widowControl/>
              <w:autoSpaceDE/>
              <w:autoSpaceDN/>
              <w:jc w:val="center"/>
              <w:rPr>
                <w:rFonts w:ascii="Arial" w:eastAsia="Times New Roman" w:hAnsi="Arial" w:cs="Arial"/>
                <w:color w:val="000000"/>
              </w:rPr>
            </w:pPr>
            <w:r w:rsidRPr="001A1CF4">
              <w:rPr>
                <w:rFonts w:ascii="Arial" w:eastAsia="Times New Roman" w:hAnsi="Arial" w:cs="Arial"/>
                <w:color w:val="000000"/>
              </w:rPr>
              <w:t>PE </w:t>
            </w:r>
          </w:p>
        </w:tc>
        <w:tc>
          <w:tcPr>
            <w:tcW w:w="1020" w:type="dxa"/>
            <w:tcBorders>
              <w:top w:val="nil"/>
              <w:left w:val="nil"/>
              <w:bottom w:val="single" w:sz="4" w:space="0" w:color="auto"/>
              <w:right w:val="single" w:sz="4" w:space="0" w:color="auto"/>
            </w:tcBorders>
            <w:shd w:val="clear" w:color="auto" w:fill="auto"/>
            <w:vAlign w:val="center"/>
            <w:hideMark/>
          </w:tcPr>
          <w:p w14:paraId="61AA6B21" w14:textId="77777777" w:rsidR="001A1CF4" w:rsidRPr="001A1CF4" w:rsidRDefault="001A1CF4" w:rsidP="001A1CF4">
            <w:pPr>
              <w:widowControl/>
              <w:autoSpaceDE/>
              <w:autoSpaceDN/>
              <w:jc w:val="center"/>
              <w:rPr>
                <w:rFonts w:ascii="Arial" w:eastAsia="Times New Roman" w:hAnsi="Arial" w:cs="Arial"/>
                <w:color w:val="000000"/>
              </w:rPr>
            </w:pPr>
            <w:r w:rsidRPr="001A1CF4">
              <w:rPr>
                <w:rFonts w:ascii="Arial" w:eastAsia="Times New Roman" w:hAnsi="Arial" w:cs="Arial"/>
                <w:color w:val="000000"/>
              </w:rPr>
              <w:t>3</w:t>
            </w:r>
          </w:p>
        </w:tc>
        <w:tc>
          <w:tcPr>
            <w:tcW w:w="1360" w:type="dxa"/>
            <w:tcBorders>
              <w:top w:val="nil"/>
              <w:left w:val="nil"/>
              <w:bottom w:val="single" w:sz="4" w:space="0" w:color="auto"/>
              <w:right w:val="single" w:sz="4" w:space="0" w:color="auto"/>
            </w:tcBorders>
            <w:shd w:val="clear" w:color="auto" w:fill="auto"/>
            <w:vAlign w:val="center"/>
            <w:hideMark/>
          </w:tcPr>
          <w:p w14:paraId="61DCB46B" w14:textId="77777777" w:rsidR="001A1CF4" w:rsidRPr="001A1CF4" w:rsidRDefault="001A1CF4" w:rsidP="001A1CF4">
            <w:pPr>
              <w:widowControl/>
              <w:autoSpaceDE/>
              <w:autoSpaceDN/>
              <w:jc w:val="center"/>
              <w:rPr>
                <w:rFonts w:ascii="Arial" w:eastAsia="Times New Roman" w:hAnsi="Arial" w:cs="Arial"/>
                <w:color w:val="000000"/>
              </w:rPr>
            </w:pPr>
            <w:r w:rsidRPr="001A1CF4">
              <w:rPr>
                <w:rFonts w:ascii="Arial" w:eastAsia="Times New Roman" w:hAnsi="Arial" w:cs="Arial"/>
                <w:color w:val="000000"/>
              </w:rPr>
              <w:t>M </w:t>
            </w:r>
          </w:p>
        </w:tc>
        <w:tc>
          <w:tcPr>
            <w:tcW w:w="2080" w:type="dxa"/>
            <w:tcBorders>
              <w:top w:val="nil"/>
              <w:left w:val="nil"/>
              <w:bottom w:val="single" w:sz="4" w:space="0" w:color="auto"/>
              <w:right w:val="single" w:sz="4" w:space="0" w:color="auto"/>
            </w:tcBorders>
            <w:shd w:val="clear" w:color="auto" w:fill="auto"/>
            <w:vAlign w:val="center"/>
            <w:hideMark/>
          </w:tcPr>
          <w:p w14:paraId="6B024822" w14:textId="77777777" w:rsidR="001A1CF4" w:rsidRPr="001A1CF4" w:rsidRDefault="001A1CF4" w:rsidP="001A1CF4">
            <w:pPr>
              <w:widowControl/>
              <w:autoSpaceDE/>
              <w:autoSpaceDN/>
              <w:jc w:val="center"/>
              <w:rPr>
                <w:rFonts w:ascii="Arial" w:eastAsia="Times New Roman" w:hAnsi="Arial" w:cs="Arial"/>
                <w:color w:val="000000"/>
              </w:rPr>
            </w:pPr>
            <w:r w:rsidRPr="001A1CF4">
              <w:rPr>
                <w:rFonts w:ascii="Arial" w:eastAsia="Times New Roman" w:hAnsi="Arial" w:cs="Arial"/>
                <w:color w:val="000000"/>
              </w:rPr>
              <w:t>TOPT Curriculum</w:t>
            </w:r>
          </w:p>
        </w:tc>
        <w:tc>
          <w:tcPr>
            <w:tcW w:w="1980" w:type="dxa"/>
            <w:tcBorders>
              <w:top w:val="nil"/>
              <w:left w:val="nil"/>
              <w:bottom w:val="single" w:sz="4" w:space="0" w:color="auto"/>
              <w:right w:val="single" w:sz="4" w:space="0" w:color="auto"/>
            </w:tcBorders>
            <w:shd w:val="clear" w:color="auto" w:fill="auto"/>
            <w:vAlign w:val="center"/>
            <w:hideMark/>
          </w:tcPr>
          <w:p w14:paraId="51962355" w14:textId="77777777" w:rsidR="001A1CF4" w:rsidRPr="001A1CF4" w:rsidRDefault="001A1CF4" w:rsidP="001A1CF4">
            <w:pPr>
              <w:widowControl/>
              <w:autoSpaceDE/>
              <w:autoSpaceDN/>
              <w:jc w:val="center"/>
              <w:rPr>
                <w:rFonts w:ascii="Arial" w:eastAsia="Times New Roman" w:hAnsi="Arial" w:cs="Arial"/>
                <w:color w:val="000000"/>
              </w:rPr>
            </w:pPr>
            <w:r w:rsidRPr="001A1CF4">
              <w:rPr>
                <w:rFonts w:ascii="Arial" w:eastAsia="Times New Roman" w:hAnsi="Arial" w:cs="Arial"/>
                <w:color w:val="000000"/>
              </w:rPr>
              <w:t>Sport England</w:t>
            </w:r>
          </w:p>
        </w:tc>
      </w:tr>
      <w:tr w:rsidR="001A1CF4" w:rsidRPr="001A1CF4" w14:paraId="0F629B34" w14:textId="77777777" w:rsidTr="001A1CF4">
        <w:trPr>
          <w:trHeight w:val="300"/>
        </w:trPr>
        <w:tc>
          <w:tcPr>
            <w:tcW w:w="1500" w:type="dxa"/>
            <w:tcBorders>
              <w:top w:val="nil"/>
              <w:left w:val="single" w:sz="4" w:space="0" w:color="auto"/>
              <w:bottom w:val="single" w:sz="4" w:space="0" w:color="auto"/>
              <w:right w:val="single" w:sz="4" w:space="0" w:color="auto"/>
            </w:tcBorders>
            <w:shd w:val="clear" w:color="auto" w:fill="auto"/>
            <w:vAlign w:val="center"/>
            <w:hideMark/>
          </w:tcPr>
          <w:p w14:paraId="4325A0E1" w14:textId="77777777" w:rsidR="001A1CF4" w:rsidRPr="001A1CF4" w:rsidRDefault="001A1CF4" w:rsidP="001A1CF4">
            <w:pPr>
              <w:widowControl/>
              <w:autoSpaceDE/>
              <w:autoSpaceDN/>
              <w:jc w:val="center"/>
              <w:rPr>
                <w:rFonts w:ascii="Arial" w:eastAsia="Times New Roman" w:hAnsi="Arial" w:cs="Arial"/>
                <w:color w:val="000000"/>
              </w:rPr>
            </w:pPr>
            <w:r w:rsidRPr="001A1CF4">
              <w:rPr>
                <w:rFonts w:ascii="Arial" w:eastAsia="Times New Roman" w:hAnsi="Arial" w:cs="Arial"/>
                <w:color w:val="000000"/>
              </w:rPr>
              <w:t>PSHE</w:t>
            </w:r>
          </w:p>
        </w:tc>
        <w:tc>
          <w:tcPr>
            <w:tcW w:w="1020" w:type="dxa"/>
            <w:tcBorders>
              <w:top w:val="nil"/>
              <w:left w:val="nil"/>
              <w:bottom w:val="single" w:sz="4" w:space="0" w:color="auto"/>
              <w:right w:val="single" w:sz="4" w:space="0" w:color="auto"/>
            </w:tcBorders>
            <w:shd w:val="clear" w:color="auto" w:fill="auto"/>
            <w:vAlign w:val="center"/>
            <w:hideMark/>
          </w:tcPr>
          <w:p w14:paraId="1599A930" w14:textId="77777777" w:rsidR="001A1CF4" w:rsidRPr="001A1CF4" w:rsidRDefault="001A1CF4" w:rsidP="001A1CF4">
            <w:pPr>
              <w:widowControl/>
              <w:autoSpaceDE/>
              <w:autoSpaceDN/>
              <w:jc w:val="center"/>
              <w:rPr>
                <w:rFonts w:ascii="Arial" w:eastAsia="Times New Roman" w:hAnsi="Arial" w:cs="Arial"/>
                <w:color w:val="000000"/>
              </w:rPr>
            </w:pPr>
            <w:r w:rsidRPr="001A1CF4">
              <w:rPr>
                <w:rFonts w:ascii="Arial" w:eastAsia="Times New Roman" w:hAnsi="Arial" w:cs="Arial"/>
                <w:color w:val="000000"/>
              </w:rPr>
              <w:t>2</w:t>
            </w:r>
          </w:p>
        </w:tc>
        <w:tc>
          <w:tcPr>
            <w:tcW w:w="1360" w:type="dxa"/>
            <w:tcBorders>
              <w:top w:val="nil"/>
              <w:left w:val="nil"/>
              <w:bottom w:val="single" w:sz="4" w:space="0" w:color="auto"/>
              <w:right w:val="single" w:sz="4" w:space="0" w:color="auto"/>
            </w:tcBorders>
            <w:shd w:val="clear" w:color="auto" w:fill="auto"/>
            <w:vAlign w:val="center"/>
            <w:hideMark/>
          </w:tcPr>
          <w:p w14:paraId="42FC5AEC" w14:textId="77777777" w:rsidR="001A1CF4" w:rsidRPr="001A1CF4" w:rsidRDefault="001A1CF4" w:rsidP="001A1CF4">
            <w:pPr>
              <w:widowControl/>
              <w:autoSpaceDE/>
              <w:autoSpaceDN/>
              <w:jc w:val="center"/>
              <w:rPr>
                <w:rFonts w:ascii="Arial" w:eastAsia="Times New Roman" w:hAnsi="Arial" w:cs="Arial"/>
                <w:color w:val="000000"/>
              </w:rPr>
            </w:pPr>
            <w:r w:rsidRPr="001A1CF4">
              <w:rPr>
                <w:rFonts w:ascii="Arial" w:eastAsia="Times New Roman" w:hAnsi="Arial" w:cs="Arial"/>
                <w:color w:val="000000"/>
              </w:rPr>
              <w:t>M </w:t>
            </w:r>
          </w:p>
        </w:tc>
        <w:tc>
          <w:tcPr>
            <w:tcW w:w="2080" w:type="dxa"/>
            <w:tcBorders>
              <w:top w:val="nil"/>
              <w:left w:val="nil"/>
              <w:bottom w:val="single" w:sz="4" w:space="0" w:color="auto"/>
              <w:right w:val="single" w:sz="4" w:space="0" w:color="auto"/>
            </w:tcBorders>
            <w:shd w:val="clear" w:color="auto" w:fill="auto"/>
            <w:vAlign w:val="center"/>
            <w:hideMark/>
          </w:tcPr>
          <w:p w14:paraId="6638EA52" w14:textId="77777777" w:rsidR="001A1CF4" w:rsidRPr="001A1CF4" w:rsidRDefault="001A1CF4" w:rsidP="001A1CF4">
            <w:pPr>
              <w:widowControl/>
              <w:autoSpaceDE/>
              <w:autoSpaceDN/>
              <w:jc w:val="center"/>
              <w:rPr>
                <w:rFonts w:ascii="Arial" w:eastAsia="Times New Roman" w:hAnsi="Arial" w:cs="Arial"/>
                <w:color w:val="000000"/>
              </w:rPr>
            </w:pPr>
            <w:r w:rsidRPr="001A1CF4">
              <w:rPr>
                <w:rFonts w:ascii="Arial" w:eastAsia="Times New Roman" w:hAnsi="Arial" w:cs="Arial"/>
                <w:color w:val="000000"/>
              </w:rPr>
              <w:t>TOPT Curriculum</w:t>
            </w:r>
          </w:p>
        </w:tc>
        <w:tc>
          <w:tcPr>
            <w:tcW w:w="1980" w:type="dxa"/>
            <w:tcBorders>
              <w:top w:val="nil"/>
              <w:left w:val="nil"/>
              <w:bottom w:val="single" w:sz="4" w:space="0" w:color="auto"/>
              <w:right w:val="single" w:sz="4" w:space="0" w:color="auto"/>
            </w:tcBorders>
            <w:shd w:val="clear" w:color="auto" w:fill="auto"/>
            <w:vAlign w:val="center"/>
            <w:hideMark/>
          </w:tcPr>
          <w:p w14:paraId="30823CC8" w14:textId="77777777" w:rsidR="001A1CF4" w:rsidRPr="001A1CF4" w:rsidRDefault="001A1CF4" w:rsidP="001A1CF4">
            <w:pPr>
              <w:widowControl/>
              <w:autoSpaceDE/>
              <w:autoSpaceDN/>
              <w:jc w:val="center"/>
              <w:rPr>
                <w:rFonts w:ascii="Arial" w:eastAsia="Times New Roman" w:hAnsi="Arial" w:cs="Arial"/>
                <w:color w:val="000000"/>
              </w:rPr>
            </w:pPr>
            <w:r w:rsidRPr="001A1CF4">
              <w:rPr>
                <w:rFonts w:ascii="Arial" w:eastAsia="Times New Roman" w:hAnsi="Arial" w:cs="Arial"/>
                <w:color w:val="000000"/>
              </w:rPr>
              <w:t>Jigsaw</w:t>
            </w:r>
          </w:p>
        </w:tc>
      </w:tr>
      <w:tr w:rsidR="001A1CF4" w:rsidRPr="001A1CF4" w14:paraId="335EE800" w14:textId="77777777" w:rsidTr="001A1CF4">
        <w:trPr>
          <w:trHeight w:val="300"/>
        </w:trPr>
        <w:tc>
          <w:tcPr>
            <w:tcW w:w="1500" w:type="dxa"/>
            <w:tcBorders>
              <w:top w:val="nil"/>
              <w:left w:val="single" w:sz="4" w:space="0" w:color="auto"/>
              <w:bottom w:val="single" w:sz="4" w:space="0" w:color="auto"/>
              <w:right w:val="single" w:sz="4" w:space="0" w:color="auto"/>
            </w:tcBorders>
            <w:shd w:val="clear" w:color="auto" w:fill="auto"/>
            <w:vAlign w:val="center"/>
            <w:hideMark/>
          </w:tcPr>
          <w:p w14:paraId="54E8C57F" w14:textId="77777777" w:rsidR="001A1CF4" w:rsidRPr="001A1CF4" w:rsidRDefault="001A1CF4" w:rsidP="001A1CF4">
            <w:pPr>
              <w:widowControl/>
              <w:autoSpaceDE/>
              <w:autoSpaceDN/>
              <w:jc w:val="center"/>
              <w:rPr>
                <w:rFonts w:ascii="Arial" w:eastAsia="Times New Roman" w:hAnsi="Arial" w:cs="Arial"/>
                <w:color w:val="000000"/>
              </w:rPr>
            </w:pPr>
            <w:r w:rsidRPr="001A1CF4">
              <w:rPr>
                <w:rFonts w:ascii="Arial" w:eastAsia="Times New Roman" w:hAnsi="Arial" w:cs="Arial"/>
                <w:color w:val="000000"/>
              </w:rPr>
              <w:t>Creative Arts </w:t>
            </w:r>
          </w:p>
        </w:tc>
        <w:tc>
          <w:tcPr>
            <w:tcW w:w="1020" w:type="dxa"/>
            <w:tcBorders>
              <w:top w:val="nil"/>
              <w:left w:val="nil"/>
              <w:bottom w:val="single" w:sz="4" w:space="0" w:color="auto"/>
              <w:right w:val="single" w:sz="4" w:space="0" w:color="auto"/>
            </w:tcBorders>
            <w:shd w:val="clear" w:color="auto" w:fill="auto"/>
            <w:vAlign w:val="center"/>
            <w:hideMark/>
          </w:tcPr>
          <w:p w14:paraId="00ED8E67" w14:textId="77777777" w:rsidR="001A1CF4" w:rsidRPr="001A1CF4" w:rsidRDefault="001A1CF4" w:rsidP="001A1CF4">
            <w:pPr>
              <w:widowControl/>
              <w:autoSpaceDE/>
              <w:autoSpaceDN/>
              <w:jc w:val="center"/>
              <w:rPr>
                <w:rFonts w:ascii="Arial" w:eastAsia="Times New Roman" w:hAnsi="Arial" w:cs="Arial"/>
                <w:color w:val="000000"/>
              </w:rPr>
            </w:pPr>
            <w:r w:rsidRPr="001A1CF4">
              <w:rPr>
                <w:rFonts w:ascii="Arial" w:eastAsia="Times New Roman" w:hAnsi="Arial" w:cs="Arial"/>
                <w:color w:val="000000"/>
              </w:rPr>
              <w:t>3</w:t>
            </w:r>
          </w:p>
        </w:tc>
        <w:tc>
          <w:tcPr>
            <w:tcW w:w="1360" w:type="dxa"/>
            <w:tcBorders>
              <w:top w:val="nil"/>
              <w:left w:val="nil"/>
              <w:bottom w:val="single" w:sz="4" w:space="0" w:color="auto"/>
              <w:right w:val="single" w:sz="4" w:space="0" w:color="auto"/>
            </w:tcBorders>
            <w:shd w:val="clear" w:color="auto" w:fill="auto"/>
            <w:vAlign w:val="center"/>
            <w:hideMark/>
          </w:tcPr>
          <w:p w14:paraId="347CC329" w14:textId="77777777" w:rsidR="001A1CF4" w:rsidRPr="001A1CF4" w:rsidRDefault="001A1CF4" w:rsidP="001A1CF4">
            <w:pPr>
              <w:widowControl/>
              <w:autoSpaceDE/>
              <w:autoSpaceDN/>
              <w:jc w:val="center"/>
              <w:rPr>
                <w:rFonts w:ascii="Arial" w:eastAsia="Times New Roman" w:hAnsi="Arial" w:cs="Arial"/>
                <w:color w:val="000000"/>
              </w:rPr>
            </w:pPr>
            <w:r w:rsidRPr="001A1CF4">
              <w:rPr>
                <w:rFonts w:ascii="Arial" w:eastAsia="Times New Roman" w:hAnsi="Arial" w:cs="Arial"/>
                <w:color w:val="000000"/>
              </w:rPr>
              <w:t>M </w:t>
            </w:r>
          </w:p>
        </w:tc>
        <w:tc>
          <w:tcPr>
            <w:tcW w:w="2080" w:type="dxa"/>
            <w:tcBorders>
              <w:top w:val="nil"/>
              <w:left w:val="nil"/>
              <w:bottom w:val="single" w:sz="4" w:space="0" w:color="auto"/>
              <w:right w:val="single" w:sz="4" w:space="0" w:color="auto"/>
            </w:tcBorders>
            <w:shd w:val="clear" w:color="auto" w:fill="auto"/>
            <w:vAlign w:val="center"/>
            <w:hideMark/>
          </w:tcPr>
          <w:p w14:paraId="3157C926" w14:textId="77777777" w:rsidR="001A1CF4" w:rsidRPr="001A1CF4" w:rsidRDefault="001A1CF4" w:rsidP="001A1CF4">
            <w:pPr>
              <w:widowControl/>
              <w:autoSpaceDE/>
              <w:autoSpaceDN/>
              <w:jc w:val="center"/>
              <w:rPr>
                <w:rFonts w:ascii="Arial" w:eastAsia="Times New Roman" w:hAnsi="Arial" w:cs="Arial"/>
                <w:color w:val="000000"/>
              </w:rPr>
            </w:pPr>
            <w:r w:rsidRPr="001A1CF4">
              <w:rPr>
                <w:rFonts w:ascii="Arial" w:eastAsia="Times New Roman" w:hAnsi="Arial" w:cs="Arial"/>
                <w:color w:val="000000"/>
              </w:rPr>
              <w:t>TOPT Curriculum</w:t>
            </w:r>
          </w:p>
        </w:tc>
        <w:tc>
          <w:tcPr>
            <w:tcW w:w="1980" w:type="dxa"/>
            <w:tcBorders>
              <w:top w:val="nil"/>
              <w:left w:val="nil"/>
              <w:bottom w:val="single" w:sz="4" w:space="0" w:color="auto"/>
              <w:right w:val="single" w:sz="4" w:space="0" w:color="auto"/>
            </w:tcBorders>
            <w:shd w:val="clear" w:color="auto" w:fill="auto"/>
            <w:vAlign w:val="center"/>
            <w:hideMark/>
          </w:tcPr>
          <w:p w14:paraId="0FCC8033" w14:textId="77777777" w:rsidR="001A1CF4" w:rsidRPr="001A1CF4" w:rsidRDefault="001A1CF4" w:rsidP="001A1CF4">
            <w:pPr>
              <w:widowControl/>
              <w:autoSpaceDE/>
              <w:autoSpaceDN/>
              <w:jc w:val="center"/>
              <w:rPr>
                <w:rFonts w:ascii="Arial" w:eastAsia="Times New Roman" w:hAnsi="Arial" w:cs="Arial"/>
                <w:color w:val="000000"/>
              </w:rPr>
            </w:pPr>
            <w:r w:rsidRPr="001A1CF4">
              <w:rPr>
                <w:rFonts w:ascii="Arial" w:eastAsia="Times New Roman" w:hAnsi="Arial" w:cs="Arial"/>
                <w:color w:val="000000"/>
              </w:rPr>
              <w:t>Curriculum Maestro</w:t>
            </w:r>
          </w:p>
        </w:tc>
      </w:tr>
      <w:tr w:rsidR="001A1CF4" w:rsidRPr="001A1CF4" w14:paraId="2B90596C" w14:textId="77777777" w:rsidTr="001A1CF4">
        <w:trPr>
          <w:trHeight w:val="300"/>
        </w:trPr>
        <w:tc>
          <w:tcPr>
            <w:tcW w:w="1500" w:type="dxa"/>
            <w:tcBorders>
              <w:top w:val="nil"/>
              <w:left w:val="single" w:sz="4" w:space="0" w:color="auto"/>
              <w:bottom w:val="nil"/>
              <w:right w:val="single" w:sz="4" w:space="0" w:color="auto"/>
            </w:tcBorders>
            <w:shd w:val="clear" w:color="auto" w:fill="auto"/>
            <w:vAlign w:val="center"/>
            <w:hideMark/>
          </w:tcPr>
          <w:p w14:paraId="5AF7246C" w14:textId="77777777" w:rsidR="001A1CF4" w:rsidRPr="001A1CF4" w:rsidRDefault="001A1CF4" w:rsidP="001A1CF4">
            <w:pPr>
              <w:widowControl/>
              <w:autoSpaceDE/>
              <w:autoSpaceDN/>
              <w:jc w:val="center"/>
              <w:rPr>
                <w:rFonts w:ascii="Arial" w:eastAsia="Times New Roman" w:hAnsi="Arial" w:cs="Arial"/>
                <w:color w:val="000000"/>
              </w:rPr>
            </w:pPr>
            <w:r w:rsidRPr="001A1CF4">
              <w:rPr>
                <w:rFonts w:ascii="Arial" w:eastAsia="Times New Roman" w:hAnsi="Arial" w:cs="Arial"/>
                <w:color w:val="000000"/>
              </w:rPr>
              <w:t>Food Tech</w:t>
            </w:r>
          </w:p>
        </w:tc>
        <w:tc>
          <w:tcPr>
            <w:tcW w:w="1020" w:type="dxa"/>
            <w:tcBorders>
              <w:top w:val="nil"/>
              <w:left w:val="nil"/>
              <w:bottom w:val="nil"/>
              <w:right w:val="single" w:sz="4" w:space="0" w:color="auto"/>
            </w:tcBorders>
            <w:shd w:val="clear" w:color="auto" w:fill="auto"/>
            <w:vAlign w:val="center"/>
            <w:hideMark/>
          </w:tcPr>
          <w:p w14:paraId="563D3251" w14:textId="77777777" w:rsidR="001A1CF4" w:rsidRPr="001A1CF4" w:rsidRDefault="001A1CF4" w:rsidP="001A1CF4">
            <w:pPr>
              <w:widowControl/>
              <w:autoSpaceDE/>
              <w:autoSpaceDN/>
              <w:jc w:val="center"/>
              <w:rPr>
                <w:rFonts w:ascii="Arial" w:eastAsia="Times New Roman" w:hAnsi="Arial" w:cs="Arial"/>
                <w:color w:val="000000"/>
              </w:rPr>
            </w:pPr>
            <w:r w:rsidRPr="001A1CF4">
              <w:rPr>
                <w:rFonts w:ascii="Arial" w:eastAsia="Times New Roman" w:hAnsi="Arial" w:cs="Arial"/>
                <w:color w:val="000000"/>
              </w:rPr>
              <w:t>1</w:t>
            </w:r>
          </w:p>
        </w:tc>
        <w:tc>
          <w:tcPr>
            <w:tcW w:w="1360" w:type="dxa"/>
            <w:tcBorders>
              <w:top w:val="nil"/>
              <w:left w:val="nil"/>
              <w:bottom w:val="single" w:sz="4" w:space="0" w:color="auto"/>
              <w:right w:val="single" w:sz="4" w:space="0" w:color="auto"/>
            </w:tcBorders>
            <w:shd w:val="clear" w:color="auto" w:fill="auto"/>
            <w:noWrap/>
            <w:vAlign w:val="bottom"/>
            <w:hideMark/>
          </w:tcPr>
          <w:p w14:paraId="04C01EF4" w14:textId="77777777" w:rsidR="001A1CF4" w:rsidRPr="001A1CF4" w:rsidRDefault="001A1CF4" w:rsidP="001A1CF4">
            <w:pPr>
              <w:widowControl/>
              <w:autoSpaceDE/>
              <w:autoSpaceDN/>
              <w:jc w:val="center"/>
              <w:rPr>
                <w:rFonts w:ascii="Aptos Narrow" w:eastAsia="Times New Roman" w:hAnsi="Aptos Narrow"/>
                <w:color w:val="000000"/>
                <w:sz w:val="22"/>
                <w:szCs w:val="22"/>
              </w:rPr>
            </w:pPr>
            <w:r w:rsidRPr="001A1CF4">
              <w:rPr>
                <w:rFonts w:ascii="Aptos Narrow" w:eastAsia="Times New Roman" w:hAnsi="Aptos Narrow"/>
                <w:color w:val="000000"/>
                <w:sz w:val="22"/>
                <w:szCs w:val="22"/>
              </w:rPr>
              <w:t>M</w:t>
            </w:r>
          </w:p>
        </w:tc>
        <w:tc>
          <w:tcPr>
            <w:tcW w:w="2080" w:type="dxa"/>
            <w:tcBorders>
              <w:top w:val="nil"/>
              <w:left w:val="nil"/>
              <w:bottom w:val="single" w:sz="4" w:space="0" w:color="auto"/>
              <w:right w:val="single" w:sz="4" w:space="0" w:color="auto"/>
            </w:tcBorders>
            <w:shd w:val="clear" w:color="auto" w:fill="auto"/>
            <w:noWrap/>
            <w:vAlign w:val="bottom"/>
            <w:hideMark/>
          </w:tcPr>
          <w:p w14:paraId="59701BBB" w14:textId="77777777" w:rsidR="001A1CF4" w:rsidRPr="001A1CF4" w:rsidRDefault="001A1CF4" w:rsidP="001A1CF4">
            <w:pPr>
              <w:widowControl/>
              <w:autoSpaceDE/>
              <w:autoSpaceDN/>
              <w:jc w:val="center"/>
              <w:rPr>
                <w:rFonts w:ascii="Aptos Narrow" w:eastAsia="Times New Roman" w:hAnsi="Aptos Narrow"/>
                <w:color w:val="000000"/>
                <w:sz w:val="22"/>
                <w:szCs w:val="22"/>
              </w:rPr>
            </w:pPr>
            <w:r w:rsidRPr="001A1CF4">
              <w:rPr>
                <w:rFonts w:ascii="Aptos Narrow" w:eastAsia="Times New Roman" w:hAnsi="Aptos Narrow"/>
                <w:color w:val="000000"/>
                <w:sz w:val="22"/>
                <w:szCs w:val="22"/>
              </w:rPr>
              <w:t>TOPT Curriculum</w:t>
            </w:r>
          </w:p>
        </w:tc>
        <w:tc>
          <w:tcPr>
            <w:tcW w:w="1980" w:type="dxa"/>
            <w:tcBorders>
              <w:top w:val="nil"/>
              <w:left w:val="nil"/>
              <w:bottom w:val="single" w:sz="4" w:space="0" w:color="auto"/>
              <w:right w:val="single" w:sz="4" w:space="0" w:color="auto"/>
            </w:tcBorders>
            <w:shd w:val="clear" w:color="auto" w:fill="auto"/>
            <w:noWrap/>
            <w:vAlign w:val="bottom"/>
            <w:hideMark/>
          </w:tcPr>
          <w:p w14:paraId="3CE4AB67" w14:textId="77777777" w:rsidR="001A1CF4" w:rsidRPr="001A1CF4" w:rsidRDefault="001A1CF4" w:rsidP="001A1CF4">
            <w:pPr>
              <w:widowControl/>
              <w:autoSpaceDE/>
              <w:autoSpaceDN/>
              <w:jc w:val="center"/>
              <w:rPr>
                <w:rFonts w:ascii="Aptos Narrow" w:eastAsia="Times New Roman" w:hAnsi="Aptos Narrow"/>
                <w:color w:val="000000"/>
                <w:sz w:val="22"/>
                <w:szCs w:val="22"/>
              </w:rPr>
            </w:pPr>
            <w:r w:rsidRPr="001A1CF4">
              <w:rPr>
                <w:rFonts w:ascii="Aptos Narrow" w:eastAsia="Times New Roman" w:hAnsi="Aptos Narrow"/>
                <w:color w:val="000000"/>
                <w:sz w:val="22"/>
                <w:szCs w:val="22"/>
              </w:rPr>
              <w:t> </w:t>
            </w:r>
          </w:p>
        </w:tc>
      </w:tr>
      <w:tr w:rsidR="001A1CF4" w:rsidRPr="001A1CF4" w14:paraId="2E6FEBC3" w14:textId="77777777" w:rsidTr="001A1CF4">
        <w:trPr>
          <w:trHeight w:val="300"/>
        </w:trPr>
        <w:tc>
          <w:tcPr>
            <w:tcW w:w="1500" w:type="dxa"/>
            <w:tcBorders>
              <w:top w:val="single" w:sz="4" w:space="0" w:color="auto"/>
              <w:left w:val="single" w:sz="4" w:space="0" w:color="auto"/>
              <w:bottom w:val="single" w:sz="4" w:space="0" w:color="auto"/>
              <w:right w:val="single" w:sz="4" w:space="0" w:color="auto"/>
            </w:tcBorders>
            <w:shd w:val="clear" w:color="000000" w:fill="E5DFEC"/>
            <w:vAlign w:val="center"/>
            <w:hideMark/>
          </w:tcPr>
          <w:p w14:paraId="5BC35741" w14:textId="77777777" w:rsidR="001A1CF4" w:rsidRPr="001A1CF4" w:rsidRDefault="001A1CF4" w:rsidP="001A1CF4">
            <w:pPr>
              <w:widowControl/>
              <w:autoSpaceDE/>
              <w:autoSpaceDN/>
              <w:rPr>
                <w:rFonts w:ascii="Arial" w:eastAsia="Times New Roman" w:hAnsi="Arial" w:cs="Arial"/>
                <w:color w:val="000000"/>
              </w:rPr>
            </w:pPr>
            <w:r w:rsidRPr="001A1CF4">
              <w:rPr>
                <w:rFonts w:ascii="Arial" w:eastAsia="Times New Roman" w:hAnsi="Arial" w:cs="Arial"/>
                <w:color w:val="000000"/>
              </w:rPr>
              <w:t>Total </w:t>
            </w:r>
          </w:p>
        </w:tc>
        <w:tc>
          <w:tcPr>
            <w:tcW w:w="1020" w:type="dxa"/>
            <w:tcBorders>
              <w:top w:val="single" w:sz="4" w:space="0" w:color="auto"/>
              <w:left w:val="nil"/>
              <w:bottom w:val="single" w:sz="4" w:space="0" w:color="auto"/>
              <w:right w:val="single" w:sz="4" w:space="0" w:color="auto"/>
            </w:tcBorders>
            <w:shd w:val="clear" w:color="000000" w:fill="E5DFEC"/>
            <w:vAlign w:val="center"/>
            <w:hideMark/>
          </w:tcPr>
          <w:p w14:paraId="6FF73C57" w14:textId="77777777" w:rsidR="001A1CF4" w:rsidRPr="001A1CF4" w:rsidRDefault="001A1CF4" w:rsidP="001A1CF4">
            <w:pPr>
              <w:widowControl/>
              <w:autoSpaceDE/>
              <w:autoSpaceDN/>
              <w:jc w:val="center"/>
              <w:rPr>
                <w:rFonts w:ascii="Arial" w:eastAsia="Times New Roman" w:hAnsi="Arial" w:cs="Arial"/>
                <w:color w:val="000000"/>
              </w:rPr>
            </w:pPr>
            <w:r w:rsidRPr="001A1CF4">
              <w:rPr>
                <w:rFonts w:ascii="Arial" w:eastAsia="Times New Roman" w:hAnsi="Arial" w:cs="Arial"/>
                <w:color w:val="000000"/>
              </w:rPr>
              <w:t>29</w:t>
            </w:r>
          </w:p>
        </w:tc>
        <w:tc>
          <w:tcPr>
            <w:tcW w:w="1360" w:type="dxa"/>
            <w:tcBorders>
              <w:top w:val="nil"/>
              <w:left w:val="nil"/>
              <w:bottom w:val="nil"/>
              <w:right w:val="nil"/>
            </w:tcBorders>
            <w:shd w:val="clear" w:color="auto" w:fill="auto"/>
            <w:vAlign w:val="center"/>
            <w:hideMark/>
          </w:tcPr>
          <w:p w14:paraId="7AD2CCBD" w14:textId="77777777" w:rsidR="001A1CF4" w:rsidRPr="001A1CF4" w:rsidRDefault="001A1CF4" w:rsidP="001A1CF4">
            <w:pPr>
              <w:widowControl/>
              <w:autoSpaceDE/>
              <w:autoSpaceDN/>
              <w:jc w:val="center"/>
              <w:rPr>
                <w:rFonts w:ascii="Arial" w:eastAsia="Times New Roman" w:hAnsi="Arial" w:cs="Arial"/>
                <w:color w:val="000000"/>
              </w:rPr>
            </w:pPr>
          </w:p>
        </w:tc>
        <w:tc>
          <w:tcPr>
            <w:tcW w:w="2080" w:type="dxa"/>
            <w:tcBorders>
              <w:top w:val="nil"/>
              <w:left w:val="nil"/>
              <w:bottom w:val="nil"/>
              <w:right w:val="nil"/>
            </w:tcBorders>
            <w:shd w:val="clear" w:color="auto" w:fill="auto"/>
            <w:vAlign w:val="center"/>
            <w:hideMark/>
          </w:tcPr>
          <w:p w14:paraId="040567AC" w14:textId="77777777" w:rsidR="001A1CF4" w:rsidRPr="001A1CF4" w:rsidRDefault="001A1CF4" w:rsidP="001A1CF4">
            <w:pPr>
              <w:widowControl/>
              <w:autoSpaceDE/>
              <w:autoSpaceDN/>
              <w:rPr>
                <w:rFonts w:ascii="Times New Roman" w:eastAsia="Times New Roman" w:hAnsi="Times New Roman"/>
              </w:rPr>
            </w:pPr>
          </w:p>
        </w:tc>
        <w:tc>
          <w:tcPr>
            <w:tcW w:w="1980" w:type="dxa"/>
            <w:tcBorders>
              <w:top w:val="nil"/>
              <w:left w:val="nil"/>
              <w:bottom w:val="nil"/>
              <w:right w:val="nil"/>
            </w:tcBorders>
            <w:shd w:val="clear" w:color="auto" w:fill="auto"/>
            <w:vAlign w:val="center"/>
            <w:hideMark/>
          </w:tcPr>
          <w:p w14:paraId="5E66F272" w14:textId="77777777" w:rsidR="001A1CF4" w:rsidRPr="001A1CF4" w:rsidRDefault="001A1CF4" w:rsidP="001A1CF4">
            <w:pPr>
              <w:widowControl/>
              <w:autoSpaceDE/>
              <w:autoSpaceDN/>
              <w:rPr>
                <w:rFonts w:ascii="Times New Roman" w:eastAsia="Times New Roman" w:hAnsi="Times New Roman"/>
              </w:rPr>
            </w:pPr>
          </w:p>
        </w:tc>
      </w:tr>
    </w:tbl>
    <w:p w14:paraId="6FBD08FF" w14:textId="77777777" w:rsidR="000326D2" w:rsidRDefault="000326D2" w:rsidP="00050A64">
      <w:pPr>
        <w:pStyle w:val="Heading1"/>
        <w:ind w:left="0" w:firstLine="0"/>
        <w:rPr>
          <w:rFonts w:ascii="Noto Sans" w:hAnsi="Noto Sans" w:cs="Noto Sans"/>
          <w:b/>
          <w:sz w:val="20"/>
          <w:szCs w:val="20"/>
        </w:rPr>
      </w:pPr>
    </w:p>
    <w:tbl>
      <w:tblPr>
        <w:tblW w:w="7940" w:type="dxa"/>
        <w:tblLook w:val="04A0" w:firstRow="1" w:lastRow="0" w:firstColumn="1" w:lastColumn="0" w:noHBand="0" w:noVBand="1"/>
      </w:tblPr>
      <w:tblGrid>
        <w:gridCol w:w="1584"/>
        <w:gridCol w:w="1028"/>
        <w:gridCol w:w="1356"/>
        <w:gridCol w:w="2035"/>
        <w:gridCol w:w="1937"/>
      </w:tblGrid>
      <w:tr w:rsidR="001A1CF4" w:rsidRPr="001A1CF4" w14:paraId="231F3F9A" w14:textId="77777777" w:rsidTr="001A1CF4">
        <w:trPr>
          <w:trHeight w:val="300"/>
        </w:trPr>
        <w:tc>
          <w:tcPr>
            <w:tcW w:w="7940" w:type="dxa"/>
            <w:gridSpan w:val="5"/>
            <w:tcBorders>
              <w:top w:val="single" w:sz="4" w:space="0" w:color="auto"/>
              <w:left w:val="single" w:sz="4" w:space="0" w:color="auto"/>
              <w:bottom w:val="single" w:sz="4" w:space="0" w:color="auto"/>
              <w:right w:val="single" w:sz="4" w:space="0" w:color="000000"/>
            </w:tcBorders>
            <w:shd w:val="clear" w:color="000000" w:fill="B8CCE4"/>
            <w:vAlign w:val="center"/>
            <w:hideMark/>
          </w:tcPr>
          <w:p w14:paraId="25ED7E9E" w14:textId="77777777" w:rsidR="001A1CF4" w:rsidRPr="001A1CF4" w:rsidRDefault="001A1CF4" w:rsidP="001A1CF4">
            <w:pPr>
              <w:widowControl/>
              <w:autoSpaceDE/>
              <w:autoSpaceDN/>
              <w:jc w:val="center"/>
              <w:rPr>
                <w:rFonts w:ascii="Arial" w:eastAsia="Times New Roman" w:hAnsi="Arial" w:cs="Arial"/>
                <w:b/>
                <w:bCs/>
                <w:color w:val="000000"/>
              </w:rPr>
            </w:pPr>
            <w:r w:rsidRPr="001A1CF4">
              <w:rPr>
                <w:rFonts w:ascii="Arial" w:eastAsia="Times New Roman" w:hAnsi="Arial" w:cs="Arial"/>
                <w:b/>
                <w:bCs/>
                <w:color w:val="000000"/>
              </w:rPr>
              <w:t>Key Stage 3</w:t>
            </w:r>
            <w:r w:rsidRPr="001A1CF4">
              <w:rPr>
                <w:rFonts w:ascii="Arial" w:eastAsia="Times New Roman" w:hAnsi="Arial" w:cs="Arial"/>
                <w:color w:val="000000"/>
              </w:rPr>
              <w:t> </w:t>
            </w:r>
          </w:p>
        </w:tc>
      </w:tr>
      <w:tr w:rsidR="001A1CF4" w:rsidRPr="001A1CF4" w14:paraId="1AEF3A42" w14:textId="77777777" w:rsidTr="001A1CF4">
        <w:trPr>
          <w:trHeight w:val="510"/>
        </w:trPr>
        <w:tc>
          <w:tcPr>
            <w:tcW w:w="1500" w:type="dxa"/>
            <w:tcBorders>
              <w:top w:val="nil"/>
              <w:left w:val="single" w:sz="4" w:space="0" w:color="auto"/>
              <w:bottom w:val="single" w:sz="4" w:space="0" w:color="auto"/>
              <w:right w:val="single" w:sz="4" w:space="0" w:color="auto"/>
            </w:tcBorders>
            <w:shd w:val="clear" w:color="000000" w:fill="B8CCE4"/>
            <w:vAlign w:val="center"/>
            <w:hideMark/>
          </w:tcPr>
          <w:p w14:paraId="00D7C660" w14:textId="77777777" w:rsidR="001A1CF4" w:rsidRPr="001A1CF4" w:rsidRDefault="001A1CF4" w:rsidP="001A1CF4">
            <w:pPr>
              <w:widowControl/>
              <w:autoSpaceDE/>
              <w:autoSpaceDN/>
              <w:jc w:val="center"/>
              <w:rPr>
                <w:rFonts w:ascii="Arial" w:eastAsia="Times New Roman" w:hAnsi="Arial" w:cs="Arial"/>
                <w:b/>
                <w:bCs/>
                <w:color w:val="000000"/>
              </w:rPr>
            </w:pPr>
            <w:r w:rsidRPr="001A1CF4">
              <w:rPr>
                <w:rFonts w:ascii="Arial" w:eastAsia="Times New Roman" w:hAnsi="Arial" w:cs="Arial"/>
                <w:b/>
                <w:bCs/>
                <w:color w:val="000000"/>
              </w:rPr>
              <w:t>Subject/other activity</w:t>
            </w:r>
            <w:r w:rsidRPr="001A1CF4">
              <w:rPr>
                <w:rFonts w:ascii="Arial" w:eastAsia="Times New Roman" w:hAnsi="Arial" w:cs="Arial"/>
                <w:color w:val="000000"/>
              </w:rPr>
              <w:t> </w:t>
            </w:r>
          </w:p>
        </w:tc>
        <w:tc>
          <w:tcPr>
            <w:tcW w:w="1020" w:type="dxa"/>
            <w:tcBorders>
              <w:top w:val="nil"/>
              <w:left w:val="nil"/>
              <w:bottom w:val="single" w:sz="4" w:space="0" w:color="auto"/>
              <w:right w:val="single" w:sz="4" w:space="0" w:color="auto"/>
            </w:tcBorders>
            <w:shd w:val="clear" w:color="000000" w:fill="B8CCE4"/>
            <w:vAlign w:val="center"/>
            <w:hideMark/>
          </w:tcPr>
          <w:p w14:paraId="70E1F2AA" w14:textId="77777777" w:rsidR="001A1CF4" w:rsidRPr="001A1CF4" w:rsidRDefault="001A1CF4" w:rsidP="001A1CF4">
            <w:pPr>
              <w:widowControl/>
              <w:autoSpaceDE/>
              <w:autoSpaceDN/>
              <w:jc w:val="center"/>
              <w:rPr>
                <w:rFonts w:ascii="Arial" w:eastAsia="Times New Roman" w:hAnsi="Arial" w:cs="Arial"/>
                <w:b/>
                <w:bCs/>
                <w:color w:val="000000"/>
              </w:rPr>
            </w:pPr>
            <w:r w:rsidRPr="001A1CF4">
              <w:rPr>
                <w:rFonts w:ascii="Arial" w:eastAsia="Times New Roman" w:hAnsi="Arial" w:cs="Arial"/>
                <w:b/>
                <w:bCs/>
                <w:color w:val="000000"/>
              </w:rPr>
              <w:t>Lessons</w:t>
            </w:r>
          </w:p>
        </w:tc>
        <w:tc>
          <w:tcPr>
            <w:tcW w:w="1360" w:type="dxa"/>
            <w:tcBorders>
              <w:top w:val="nil"/>
              <w:left w:val="nil"/>
              <w:bottom w:val="single" w:sz="4" w:space="0" w:color="auto"/>
              <w:right w:val="single" w:sz="4" w:space="0" w:color="auto"/>
            </w:tcBorders>
            <w:shd w:val="clear" w:color="000000" w:fill="B8CCE4"/>
            <w:vAlign w:val="center"/>
            <w:hideMark/>
          </w:tcPr>
          <w:p w14:paraId="272760E4" w14:textId="77777777" w:rsidR="001A1CF4" w:rsidRPr="001A1CF4" w:rsidRDefault="001A1CF4" w:rsidP="001A1CF4">
            <w:pPr>
              <w:widowControl/>
              <w:autoSpaceDE/>
              <w:autoSpaceDN/>
              <w:jc w:val="center"/>
              <w:rPr>
                <w:rFonts w:ascii="Arial" w:eastAsia="Times New Roman" w:hAnsi="Arial" w:cs="Arial"/>
                <w:b/>
                <w:bCs/>
                <w:color w:val="000000"/>
              </w:rPr>
            </w:pPr>
            <w:r w:rsidRPr="001A1CF4">
              <w:rPr>
                <w:rFonts w:ascii="Arial" w:eastAsia="Times New Roman" w:hAnsi="Arial" w:cs="Arial"/>
                <w:b/>
                <w:bCs/>
                <w:color w:val="000000"/>
              </w:rPr>
              <w:t>Mandatory/ Voluntary</w:t>
            </w:r>
            <w:r w:rsidRPr="001A1CF4">
              <w:rPr>
                <w:rFonts w:ascii="Arial" w:eastAsia="Times New Roman" w:hAnsi="Arial" w:cs="Arial"/>
                <w:color w:val="000000"/>
              </w:rPr>
              <w:t> </w:t>
            </w:r>
          </w:p>
        </w:tc>
        <w:tc>
          <w:tcPr>
            <w:tcW w:w="2080" w:type="dxa"/>
            <w:tcBorders>
              <w:top w:val="nil"/>
              <w:left w:val="nil"/>
              <w:bottom w:val="single" w:sz="4" w:space="0" w:color="auto"/>
              <w:right w:val="single" w:sz="4" w:space="0" w:color="auto"/>
            </w:tcBorders>
            <w:shd w:val="clear" w:color="000000" w:fill="B8CCE4"/>
            <w:vAlign w:val="center"/>
            <w:hideMark/>
          </w:tcPr>
          <w:p w14:paraId="2CBCD6E2" w14:textId="77777777" w:rsidR="001A1CF4" w:rsidRPr="001A1CF4" w:rsidRDefault="001A1CF4" w:rsidP="001A1CF4">
            <w:pPr>
              <w:widowControl/>
              <w:autoSpaceDE/>
              <w:autoSpaceDN/>
              <w:jc w:val="center"/>
              <w:rPr>
                <w:rFonts w:ascii="Arial" w:eastAsia="Times New Roman" w:hAnsi="Arial" w:cs="Arial"/>
                <w:b/>
                <w:bCs/>
                <w:color w:val="000000"/>
              </w:rPr>
            </w:pPr>
            <w:r w:rsidRPr="001A1CF4">
              <w:rPr>
                <w:rFonts w:ascii="Arial" w:eastAsia="Times New Roman" w:hAnsi="Arial" w:cs="Arial"/>
                <w:b/>
                <w:bCs/>
                <w:color w:val="000000"/>
              </w:rPr>
              <w:t>Comments / Schemes of Work</w:t>
            </w:r>
            <w:r w:rsidRPr="001A1CF4">
              <w:rPr>
                <w:rFonts w:ascii="Arial" w:eastAsia="Times New Roman" w:hAnsi="Arial" w:cs="Arial"/>
                <w:color w:val="000000"/>
              </w:rPr>
              <w:t> </w:t>
            </w:r>
          </w:p>
        </w:tc>
        <w:tc>
          <w:tcPr>
            <w:tcW w:w="1980" w:type="dxa"/>
            <w:tcBorders>
              <w:top w:val="nil"/>
              <w:left w:val="nil"/>
              <w:bottom w:val="single" w:sz="4" w:space="0" w:color="auto"/>
              <w:right w:val="single" w:sz="4" w:space="0" w:color="auto"/>
            </w:tcBorders>
            <w:shd w:val="clear" w:color="000000" w:fill="B8CCE4"/>
            <w:vAlign w:val="center"/>
            <w:hideMark/>
          </w:tcPr>
          <w:p w14:paraId="638C5D96" w14:textId="77777777" w:rsidR="001A1CF4" w:rsidRPr="001A1CF4" w:rsidRDefault="001A1CF4" w:rsidP="001A1CF4">
            <w:pPr>
              <w:widowControl/>
              <w:autoSpaceDE/>
              <w:autoSpaceDN/>
              <w:jc w:val="center"/>
              <w:rPr>
                <w:rFonts w:ascii="Arial" w:eastAsia="Times New Roman" w:hAnsi="Arial" w:cs="Arial"/>
                <w:b/>
                <w:bCs/>
                <w:color w:val="000000"/>
              </w:rPr>
            </w:pPr>
            <w:r w:rsidRPr="001A1CF4">
              <w:rPr>
                <w:rFonts w:ascii="Arial" w:eastAsia="Times New Roman" w:hAnsi="Arial" w:cs="Arial"/>
                <w:b/>
                <w:bCs/>
                <w:color w:val="000000"/>
              </w:rPr>
              <w:t>Delivery</w:t>
            </w:r>
          </w:p>
        </w:tc>
      </w:tr>
      <w:tr w:rsidR="001A1CF4" w:rsidRPr="001A1CF4" w14:paraId="2374B12B" w14:textId="77777777" w:rsidTr="001A1CF4">
        <w:trPr>
          <w:trHeight w:val="300"/>
        </w:trPr>
        <w:tc>
          <w:tcPr>
            <w:tcW w:w="1500" w:type="dxa"/>
            <w:tcBorders>
              <w:top w:val="nil"/>
              <w:left w:val="single" w:sz="4" w:space="0" w:color="auto"/>
              <w:bottom w:val="single" w:sz="4" w:space="0" w:color="auto"/>
              <w:right w:val="single" w:sz="4" w:space="0" w:color="auto"/>
            </w:tcBorders>
            <w:shd w:val="clear" w:color="000000" w:fill="FFFFFF"/>
            <w:vAlign w:val="center"/>
            <w:hideMark/>
          </w:tcPr>
          <w:p w14:paraId="669AA5A1" w14:textId="77777777" w:rsidR="001A1CF4" w:rsidRPr="001A1CF4" w:rsidRDefault="001A1CF4" w:rsidP="001A1CF4">
            <w:pPr>
              <w:widowControl/>
              <w:autoSpaceDE/>
              <w:autoSpaceDN/>
              <w:jc w:val="center"/>
              <w:rPr>
                <w:rFonts w:ascii="Arial" w:eastAsia="Times New Roman" w:hAnsi="Arial" w:cs="Arial"/>
                <w:color w:val="000000"/>
              </w:rPr>
            </w:pPr>
            <w:r w:rsidRPr="001A1CF4">
              <w:rPr>
                <w:rFonts w:ascii="Arial" w:eastAsia="Times New Roman" w:hAnsi="Arial" w:cs="Arial"/>
                <w:color w:val="000000"/>
              </w:rPr>
              <w:t>Phonics</w:t>
            </w:r>
          </w:p>
        </w:tc>
        <w:tc>
          <w:tcPr>
            <w:tcW w:w="1020" w:type="dxa"/>
            <w:tcBorders>
              <w:top w:val="nil"/>
              <w:left w:val="nil"/>
              <w:bottom w:val="single" w:sz="4" w:space="0" w:color="auto"/>
              <w:right w:val="single" w:sz="4" w:space="0" w:color="auto"/>
            </w:tcBorders>
            <w:shd w:val="clear" w:color="000000" w:fill="FFFFFF"/>
            <w:vAlign w:val="center"/>
            <w:hideMark/>
          </w:tcPr>
          <w:p w14:paraId="55D0FF68" w14:textId="77777777" w:rsidR="001A1CF4" w:rsidRPr="001A1CF4" w:rsidRDefault="001A1CF4" w:rsidP="001A1CF4">
            <w:pPr>
              <w:widowControl/>
              <w:autoSpaceDE/>
              <w:autoSpaceDN/>
              <w:jc w:val="center"/>
              <w:rPr>
                <w:rFonts w:ascii="Arial" w:eastAsia="Times New Roman" w:hAnsi="Arial" w:cs="Arial"/>
                <w:color w:val="000000"/>
              </w:rPr>
            </w:pPr>
            <w:r w:rsidRPr="001A1CF4">
              <w:rPr>
                <w:rFonts w:ascii="Arial" w:eastAsia="Times New Roman" w:hAnsi="Arial" w:cs="Arial"/>
                <w:color w:val="000000"/>
              </w:rPr>
              <w:t>5</w:t>
            </w:r>
          </w:p>
        </w:tc>
        <w:tc>
          <w:tcPr>
            <w:tcW w:w="1360" w:type="dxa"/>
            <w:tcBorders>
              <w:top w:val="nil"/>
              <w:left w:val="nil"/>
              <w:bottom w:val="single" w:sz="4" w:space="0" w:color="auto"/>
              <w:right w:val="single" w:sz="4" w:space="0" w:color="auto"/>
            </w:tcBorders>
            <w:shd w:val="clear" w:color="000000" w:fill="FFFFFF"/>
            <w:vAlign w:val="center"/>
            <w:hideMark/>
          </w:tcPr>
          <w:p w14:paraId="4DE32487" w14:textId="77777777" w:rsidR="001A1CF4" w:rsidRPr="001A1CF4" w:rsidRDefault="001A1CF4" w:rsidP="001A1CF4">
            <w:pPr>
              <w:widowControl/>
              <w:autoSpaceDE/>
              <w:autoSpaceDN/>
              <w:jc w:val="center"/>
              <w:rPr>
                <w:rFonts w:ascii="Arial" w:eastAsia="Times New Roman" w:hAnsi="Arial" w:cs="Arial"/>
                <w:color w:val="000000"/>
              </w:rPr>
            </w:pPr>
            <w:r w:rsidRPr="001A1CF4">
              <w:rPr>
                <w:rFonts w:ascii="Arial" w:eastAsia="Times New Roman" w:hAnsi="Arial" w:cs="Arial"/>
                <w:color w:val="000000"/>
              </w:rPr>
              <w:t>M</w:t>
            </w:r>
          </w:p>
        </w:tc>
        <w:tc>
          <w:tcPr>
            <w:tcW w:w="2080" w:type="dxa"/>
            <w:tcBorders>
              <w:top w:val="nil"/>
              <w:left w:val="nil"/>
              <w:bottom w:val="single" w:sz="4" w:space="0" w:color="auto"/>
              <w:right w:val="single" w:sz="4" w:space="0" w:color="auto"/>
            </w:tcBorders>
            <w:shd w:val="clear" w:color="000000" w:fill="FFFFFF"/>
            <w:vAlign w:val="center"/>
            <w:hideMark/>
          </w:tcPr>
          <w:p w14:paraId="1DFD3087" w14:textId="77777777" w:rsidR="001A1CF4" w:rsidRPr="001A1CF4" w:rsidRDefault="001A1CF4" w:rsidP="001A1CF4">
            <w:pPr>
              <w:widowControl/>
              <w:autoSpaceDE/>
              <w:autoSpaceDN/>
              <w:jc w:val="center"/>
              <w:rPr>
                <w:rFonts w:ascii="Arial" w:eastAsia="Times New Roman" w:hAnsi="Arial" w:cs="Arial"/>
                <w:color w:val="000000"/>
              </w:rPr>
            </w:pPr>
            <w:r w:rsidRPr="001A1CF4">
              <w:rPr>
                <w:rFonts w:ascii="Arial" w:eastAsia="Times New Roman" w:hAnsi="Arial" w:cs="Arial"/>
                <w:color w:val="000000"/>
              </w:rPr>
              <w:t>Read Write Inc</w:t>
            </w:r>
          </w:p>
        </w:tc>
        <w:tc>
          <w:tcPr>
            <w:tcW w:w="1980" w:type="dxa"/>
            <w:tcBorders>
              <w:top w:val="nil"/>
              <w:left w:val="nil"/>
              <w:bottom w:val="single" w:sz="4" w:space="0" w:color="auto"/>
              <w:right w:val="single" w:sz="4" w:space="0" w:color="auto"/>
            </w:tcBorders>
            <w:shd w:val="clear" w:color="000000" w:fill="FFFFFF"/>
            <w:vAlign w:val="center"/>
            <w:hideMark/>
          </w:tcPr>
          <w:p w14:paraId="153B6A96" w14:textId="77777777" w:rsidR="001A1CF4" w:rsidRPr="001A1CF4" w:rsidRDefault="001A1CF4" w:rsidP="001A1CF4">
            <w:pPr>
              <w:widowControl/>
              <w:autoSpaceDE/>
              <w:autoSpaceDN/>
              <w:jc w:val="center"/>
              <w:rPr>
                <w:rFonts w:ascii="Arial" w:eastAsia="Times New Roman" w:hAnsi="Arial" w:cs="Arial"/>
                <w:color w:val="000000"/>
              </w:rPr>
            </w:pPr>
            <w:r w:rsidRPr="001A1CF4">
              <w:rPr>
                <w:rFonts w:ascii="Arial" w:eastAsia="Times New Roman" w:hAnsi="Arial" w:cs="Arial"/>
                <w:color w:val="000000"/>
              </w:rPr>
              <w:t> </w:t>
            </w:r>
          </w:p>
        </w:tc>
      </w:tr>
      <w:tr w:rsidR="001A1CF4" w:rsidRPr="001A1CF4" w14:paraId="2E55B9F0" w14:textId="77777777" w:rsidTr="001A1CF4">
        <w:trPr>
          <w:trHeight w:val="765"/>
        </w:trPr>
        <w:tc>
          <w:tcPr>
            <w:tcW w:w="1500" w:type="dxa"/>
            <w:tcBorders>
              <w:top w:val="nil"/>
              <w:left w:val="single" w:sz="4" w:space="0" w:color="auto"/>
              <w:bottom w:val="single" w:sz="4" w:space="0" w:color="auto"/>
              <w:right w:val="single" w:sz="4" w:space="0" w:color="auto"/>
            </w:tcBorders>
            <w:shd w:val="clear" w:color="auto" w:fill="auto"/>
            <w:vAlign w:val="center"/>
            <w:hideMark/>
          </w:tcPr>
          <w:p w14:paraId="4EBD8CB2" w14:textId="77777777" w:rsidR="001A1CF4" w:rsidRPr="001A1CF4" w:rsidRDefault="001A1CF4" w:rsidP="001A1CF4">
            <w:pPr>
              <w:widowControl/>
              <w:autoSpaceDE/>
              <w:autoSpaceDN/>
              <w:jc w:val="center"/>
              <w:rPr>
                <w:rFonts w:ascii="Arial" w:eastAsia="Times New Roman" w:hAnsi="Arial" w:cs="Arial"/>
                <w:color w:val="000000"/>
              </w:rPr>
            </w:pPr>
            <w:r w:rsidRPr="001A1CF4">
              <w:rPr>
                <w:rFonts w:ascii="Arial" w:eastAsia="Times New Roman" w:hAnsi="Arial" w:cs="Arial"/>
                <w:color w:val="000000"/>
              </w:rPr>
              <w:t>Maths </w:t>
            </w:r>
          </w:p>
        </w:tc>
        <w:tc>
          <w:tcPr>
            <w:tcW w:w="1020" w:type="dxa"/>
            <w:tcBorders>
              <w:top w:val="nil"/>
              <w:left w:val="nil"/>
              <w:bottom w:val="single" w:sz="4" w:space="0" w:color="auto"/>
              <w:right w:val="single" w:sz="4" w:space="0" w:color="auto"/>
            </w:tcBorders>
            <w:shd w:val="clear" w:color="auto" w:fill="auto"/>
            <w:vAlign w:val="center"/>
            <w:hideMark/>
          </w:tcPr>
          <w:p w14:paraId="58CB6CD8" w14:textId="77777777" w:rsidR="001A1CF4" w:rsidRPr="001A1CF4" w:rsidRDefault="001A1CF4" w:rsidP="001A1CF4">
            <w:pPr>
              <w:widowControl/>
              <w:autoSpaceDE/>
              <w:autoSpaceDN/>
              <w:jc w:val="center"/>
              <w:rPr>
                <w:rFonts w:ascii="Arial" w:eastAsia="Times New Roman" w:hAnsi="Arial" w:cs="Arial"/>
                <w:color w:val="000000"/>
              </w:rPr>
            </w:pPr>
            <w:r w:rsidRPr="001A1CF4">
              <w:rPr>
                <w:rFonts w:ascii="Arial" w:eastAsia="Times New Roman" w:hAnsi="Arial" w:cs="Arial"/>
                <w:color w:val="000000"/>
              </w:rPr>
              <w:t>4</w:t>
            </w:r>
          </w:p>
        </w:tc>
        <w:tc>
          <w:tcPr>
            <w:tcW w:w="1360" w:type="dxa"/>
            <w:tcBorders>
              <w:top w:val="nil"/>
              <w:left w:val="nil"/>
              <w:bottom w:val="single" w:sz="4" w:space="0" w:color="auto"/>
              <w:right w:val="single" w:sz="4" w:space="0" w:color="auto"/>
            </w:tcBorders>
            <w:shd w:val="clear" w:color="auto" w:fill="auto"/>
            <w:vAlign w:val="center"/>
            <w:hideMark/>
          </w:tcPr>
          <w:p w14:paraId="0F1B6EB1" w14:textId="77777777" w:rsidR="001A1CF4" w:rsidRPr="001A1CF4" w:rsidRDefault="001A1CF4" w:rsidP="001A1CF4">
            <w:pPr>
              <w:widowControl/>
              <w:autoSpaceDE/>
              <w:autoSpaceDN/>
              <w:jc w:val="center"/>
              <w:rPr>
                <w:rFonts w:ascii="Arial" w:eastAsia="Times New Roman" w:hAnsi="Arial" w:cs="Arial"/>
                <w:color w:val="000000"/>
              </w:rPr>
            </w:pPr>
            <w:r w:rsidRPr="001A1CF4">
              <w:rPr>
                <w:rFonts w:ascii="Arial" w:eastAsia="Times New Roman" w:hAnsi="Arial" w:cs="Arial"/>
                <w:color w:val="000000"/>
              </w:rPr>
              <w:t>M </w:t>
            </w:r>
          </w:p>
        </w:tc>
        <w:tc>
          <w:tcPr>
            <w:tcW w:w="2080" w:type="dxa"/>
            <w:tcBorders>
              <w:top w:val="nil"/>
              <w:left w:val="nil"/>
              <w:bottom w:val="single" w:sz="4" w:space="0" w:color="auto"/>
              <w:right w:val="single" w:sz="4" w:space="0" w:color="auto"/>
            </w:tcBorders>
            <w:shd w:val="clear" w:color="auto" w:fill="auto"/>
            <w:vAlign w:val="center"/>
            <w:hideMark/>
          </w:tcPr>
          <w:p w14:paraId="2A723612" w14:textId="77777777" w:rsidR="001A1CF4" w:rsidRPr="001A1CF4" w:rsidRDefault="001A1CF4" w:rsidP="001A1CF4">
            <w:pPr>
              <w:widowControl/>
              <w:autoSpaceDE/>
              <w:autoSpaceDN/>
              <w:jc w:val="center"/>
              <w:rPr>
                <w:rFonts w:ascii="Arial" w:eastAsia="Times New Roman" w:hAnsi="Arial" w:cs="Arial"/>
                <w:color w:val="212121"/>
              </w:rPr>
            </w:pPr>
            <w:r w:rsidRPr="001A1CF4">
              <w:rPr>
                <w:rFonts w:ascii="Arial" w:eastAsia="Times New Roman" w:hAnsi="Arial" w:cs="Arial"/>
                <w:color w:val="212121"/>
              </w:rPr>
              <w:t>Beyond Maths</w:t>
            </w:r>
          </w:p>
        </w:tc>
        <w:tc>
          <w:tcPr>
            <w:tcW w:w="1980" w:type="dxa"/>
            <w:tcBorders>
              <w:top w:val="nil"/>
              <w:left w:val="nil"/>
              <w:bottom w:val="single" w:sz="4" w:space="0" w:color="auto"/>
              <w:right w:val="single" w:sz="4" w:space="0" w:color="auto"/>
            </w:tcBorders>
            <w:shd w:val="clear" w:color="auto" w:fill="auto"/>
            <w:vAlign w:val="center"/>
            <w:hideMark/>
          </w:tcPr>
          <w:p w14:paraId="7A912C19" w14:textId="77777777" w:rsidR="001A1CF4" w:rsidRPr="001A1CF4" w:rsidRDefault="001A1CF4" w:rsidP="001A1CF4">
            <w:pPr>
              <w:widowControl/>
              <w:autoSpaceDE/>
              <w:autoSpaceDN/>
              <w:jc w:val="center"/>
              <w:rPr>
                <w:rFonts w:ascii="Arial" w:eastAsia="Times New Roman" w:hAnsi="Arial" w:cs="Arial"/>
                <w:color w:val="000000"/>
              </w:rPr>
            </w:pPr>
            <w:r w:rsidRPr="001A1CF4">
              <w:rPr>
                <w:rFonts w:ascii="Arial" w:eastAsia="Times New Roman" w:hAnsi="Arial" w:cs="Arial"/>
                <w:color w:val="000000"/>
              </w:rPr>
              <w:t>White Rose Maths</w:t>
            </w:r>
            <w:r w:rsidRPr="001A1CF4">
              <w:rPr>
                <w:rFonts w:ascii="Arial" w:eastAsia="Times New Roman" w:hAnsi="Arial" w:cs="Arial"/>
                <w:color w:val="000000"/>
              </w:rPr>
              <w:br/>
              <w:t>Curriculum Maestro</w:t>
            </w:r>
            <w:r w:rsidRPr="001A1CF4">
              <w:rPr>
                <w:rFonts w:ascii="Arial" w:eastAsia="Times New Roman" w:hAnsi="Arial" w:cs="Arial"/>
                <w:color w:val="000000"/>
              </w:rPr>
              <w:br/>
              <w:t>My Maths</w:t>
            </w:r>
          </w:p>
        </w:tc>
      </w:tr>
      <w:tr w:rsidR="001A1CF4" w:rsidRPr="001A1CF4" w14:paraId="743B627F" w14:textId="77777777" w:rsidTr="001A1CF4">
        <w:trPr>
          <w:trHeight w:val="300"/>
        </w:trPr>
        <w:tc>
          <w:tcPr>
            <w:tcW w:w="1500" w:type="dxa"/>
            <w:tcBorders>
              <w:top w:val="nil"/>
              <w:left w:val="single" w:sz="4" w:space="0" w:color="auto"/>
              <w:bottom w:val="single" w:sz="4" w:space="0" w:color="auto"/>
              <w:right w:val="single" w:sz="4" w:space="0" w:color="auto"/>
            </w:tcBorders>
            <w:shd w:val="clear" w:color="auto" w:fill="auto"/>
            <w:vAlign w:val="center"/>
            <w:hideMark/>
          </w:tcPr>
          <w:p w14:paraId="29CAF399" w14:textId="77777777" w:rsidR="001A1CF4" w:rsidRPr="001A1CF4" w:rsidRDefault="001A1CF4" w:rsidP="001A1CF4">
            <w:pPr>
              <w:widowControl/>
              <w:autoSpaceDE/>
              <w:autoSpaceDN/>
              <w:jc w:val="center"/>
              <w:rPr>
                <w:rFonts w:ascii="Arial" w:eastAsia="Times New Roman" w:hAnsi="Arial" w:cs="Arial"/>
                <w:color w:val="000000"/>
              </w:rPr>
            </w:pPr>
            <w:r w:rsidRPr="001A1CF4">
              <w:rPr>
                <w:rFonts w:ascii="Arial" w:eastAsia="Times New Roman" w:hAnsi="Arial" w:cs="Arial"/>
                <w:color w:val="000000"/>
              </w:rPr>
              <w:t>CLL</w:t>
            </w:r>
          </w:p>
        </w:tc>
        <w:tc>
          <w:tcPr>
            <w:tcW w:w="1020" w:type="dxa"/>
            <w:tcBorders>
              <w:top w:val="nil"/>
              <w:left w:val="nil"/>
              <w:bottom w:val="single" w:sz="4" w:space="0" w:color="auto"/>
              <w:right w:val="single" w:sz="4" w:space="0" w:color="auto"/>
            </w:tcBorders>
            <w:shd w:val="clear" w:color="auto" w:fill="auto"/>
            <w:vAlign w:val="center"/>
            <w:hideMark/>
          </w:tcPr>
          <w:p w14:paraId="69EFEC07" w14:textId="77777777" w:rsidR="001A1CF4" w:rsidRPr="001A1CF4" w:rsidRDefault="001A1CF4" w:rsidP="001A1CF4">
            <w:pPr>
              <w:widowControl/>
              <w:autoSpaceDE/>
              <w:autoSpaceDN/>
              <w:jc w:val="center"/>
              <w:rPr>
                <w:rFonts w:ascii="Arial" w:eastAsia="Times New Roman" w:hAnsi="Arial" w:cs="Arial"/>
                <w:color w:val="000000"/>
              </w:rPr>
            </w:pPr>
            <w:r w:rsidRPr="001A1CF4">
              <w:rPr>
                <w:rFonts w:ascii="Arial" w:eastAsia="Times New Roman" w:hAnsi="Arial" w:cs="Arial"/>
                <w:color w:val="000000"/>
              </w:rPr>
              <w:t>4</w:t>
            </w:r>
          </w:p>
        </w:tc>
        <w:tc>
          <w:tcPr>
            <w:tcW w:w="1360" w:type="dxa"/>
            <w:tcBorders>
              <w:top w:val="nil"/>
              <w:left w:val="nil"/>
              <w:bottom w:val="single" w:sz="4" w:space="0" w:color="auto"/>
              <w:right w:val="single" w:sz="4" w:space="0" w:color="auto"/>
            </w:tcBorders>
            <w:shd w:val="clear" w:color="auto" w:fill="auto"/>
            <w:vAlign w:val="center"/>
            <w:hideMark/>
          </w:tcPr>
          <w:p w14:paraId="343EB245" w14:textId="77777777" w:rsidR="001A1CF4" w:rsidRPr="001A1CF4" w:rsidRDefault="001A1CF4" w:rsidP="001A1CF4">
            <w:pPr>
              <w:widowControl/>
              <w:autoSpaceDE/>
              <w:autoSpaceDN/>
              <w:jc w:val="center"/>
              <w:rPr>
                <w:rFonts w:ascii="Arial" w:eastAsia="Times New Roman" w:hAnsi="Arial" w:cs="Arial"/>
                <w:color w:val="000000"/>
              </w:rPr>
            </w:pPr>
            <w:r w:rsidRPr="001A1CF4">
              <w:rPr>
                <w:rFonts w:ascii="Arial" w:eastAsia="Times New Roman" w:hAnsi="Arial" w:cs="Arial"/>
                <w:color w:val="000000"/>
              </w:rPr>
              <w:t>M </w:t>
            </w:r>
          </w:p>
        </w:tc>
        <w:tc>
          <w:tcPr>
            <w:tcW w:w="2080" w:type="dxa"/>
            <w:tcBorders>
              <w:top w:val="nil"/>
              <w:left w:val="nil"/>
              <w:bottom w:val="single" w:sz="4" w:space="0" w:color="auto"/>
              <w:right w:val="single" w:sz="4" w:space="0" w:color="auto"/>
            </w:tcBorders>
            <w:shd w:val="clear" w:color="auto" w:fill="auto"/>
            <w:vAlign w:val="center"/>
            <w:hideMark/>
          </w:tcPr>
          <w:p w14:paraId="7F1236CD" w14:textId="77777777" w:rsidR="001A1CF4" w:rsidRDefault="001A1CF4" w:rsidP="001A1CF4">
            <w:pPr>
              <w:widowControl/>
              <w:autoSpaceDE/>
              <w:autoSpaceDN/>
              <w:jc w:val="center"/>
              <w:rPr>
                <w:rFonts w:ascii="Arial" w:eastAsia="Times New Roman" w:hAnsi="Arial" w:cs="Arial"/>
                <w:color w:val="212121"/>
              </w:rPr>
            </w:pPr>
            <w:r w:rsidRPr="001A1CF4">
              <w:rPr>
                <w:rFonts w:ascii="Arial" w:eastAsia="Times New Roman" w:hAnsi="Arial" w:cs="Arial"/>
                <w:color w:val="212121"/>
              </w:rPr>
              <w:t>Beyond English</w:t>
            </w:r>
          </w:p>
          <w:p w14:paraId="6449BFDB" w14:textId="221EF4E7" w:rsidR="00096B07" w:rsidRPr="001A1CF4" w:rsidRDefault="00096B07" w:rsidP="001A1CF4">
            <w:pPr>
              <w:widowControl/>
              <w:autoSpaceDE/>
              <w:autoSpaceDN/>
              <w:jc w:val="center"/>
              <w:rPr>
                <w:rFonts w:ascii="Arial" w:eastAsia="Times New Roman" w:hAnsi="Arial" w:cs="Arial"/>
                <w:color w:val="212121"/>
              </w:rPr>
            </w:pPr>
            <w:r>
              <w:rPr>
                <w:rFonts w:ascii="Arial" w:eastAsia="Times New Roman" w:hAnsi="Arial" w:cs="Arial"/>
                <w:color w:val="212121"/>
              </w:rPr>
              <w:t>Literacy Tree</w:t>
            </w:r>
          </w:p>
        </w:tc>
        <w:tc>
          <w:tcPr>
            <w:tcW w:w="1980" w:type="dxa"/>
            <w:tcBorders>
              <w:top w:val="nil"/>
              <w:left w:val="nil"/>
              <w:bottom w:val="single" w:sz="4" w:space="0" w:color="auto"/>
              <w:right w:val="single" w:sz="4" w:space="0" w:color="auto"/>
            </w:tcBorders>
            <w:shd w:val="clear" w:color="auto" w:fill="auto"/>
            <w:vAlign w:val="center"/>
            <w:hideMark/>
          </w:tcPr>
          <w:p w14:paraId="7C5216A3" w14:textId="77777777" w:rsidR="001A1CF4" w:rsidRPr="001A1CF4" w:rsidRDefault="001A1CF4" w:rsidP="001A1CF4">
            <w:pPr>
              <w:widowControl/>
              <w:autoSpaceDE/>
              <w:autoSpaceDN/>
              <w:jc w:val="center"/>
              <w:rPr>
                <w:rFonts w:ascii="Arial" w:eastAsia="Times New Roman" w:hAnsi="Arial" w:cs="Arial"/>
                <w:color w:val="212121"/>
              </w:rPr>
            </w:pPr>
            <w:r w:rsidRPr="001A1CF4">
              <w:rPr>
                <w:rFonts w:ascii="Arial" w:eastAsia="Times New Roman" w:hAnsi="Arial" w:cs="Arial"/>
                <w:color w:val="212121"/>
              </w:rPr>
              <w:t> </w:t>
            </w:r>
          </w:p>
        </w:tc>
      </w:tr>
      <w:tr w:rsidR="001A1CF4" w:rsidRPr="001A1CF4" w14:paraId="0C06CE9E" w14:textId="77777777" w:rsidTr="001A1CF4">
        <w:trPr>
          <w:trHeight w:val="300"/>
        </w:trPr>
        <w:tc>
          <w:tcPr>
            <w:tcW w:w="1500" w:type="dxa"/>
            <w:tcBorders>
              <w:top w:val="nil"/>
              <w:left w:val="single" w:sz="4" w:space="0" w:color="auto"/>
              <w:bottom w:val="single" w:sz="4" w:space="0" w:color="auto"/>
              <w:right w:val="single" w:sz="4" w:space="0" w:color="auto"/>
            </w:tcBorders>
            <w:shd w:val="clear" w:color="auto" w:fill="auto"/>
            <w:vAlign w:val="center"/>
            <w:hideMark/>
          </w:tcPr>
          <w:p w14:paraId="253EA8EF" w14:textId="77777777" w:rsidR="001A1CF4" w:rsidRPr="001A1CF4" w:rsidRDefault="001A1CF4" w:rsidP="001A1CF4">
            <w:pPr>
              <w:widowControl/>
              <w:autoSpaceDE/>
              <w:autoSpaceDN/>
              <w:jc w:val="center"/>
              <w:rPr>
                <w:rFonts w:ascii="Arial" w:eastAsia="Times New Roman" w:hAnsi="Arial" w:cs="Arial"/>
                <w:color w:val="000000"/>
              </w:rPr>
            </w:pPr>
            <w:r w:rsidRPr="001A1CF4">
              <w:rPr>
                <w:rFonts w:ascii="Arial" w:eastAsia="Times New Roman" w:hAnsi="Arial" w:cs="Arial"/>
                <w:color w:val="000000"/>
              </w:rPr>
              <w:t>STEM</w:t>
            </w:r>
          </w:p>
        </w:tc>
        <w:tc>
          <w:tcPr>
            <w:tcW w:w="1020" w:type="dxa"/>
            <w:tcBorders>
              <w:top w:val="nil"/>
              <w:left w:val="nil"/>
              <w:bottom w:val="single" w:sz="4" w:space="0" w:color="auto"/>
              <w:right w:val="single" w:sz="4" w:space="0" w:color="auto"/>
            </w:tcBorders>
            <w:shd w:val="clear" w:color="auto" w:fill="auto"/>
            <w:vAlign w:val="center"/>
            <w:hideMark/>
          </w:tcPr>
          <w:p w14:paraId="6FE3A9F8" w14:textId="77777777" w:rsidR="001A1CF4" w:rsidRPr="001A1CF4" w:rsidRDefault="001A1CF4" w:rsidP="001A1CF4">
            <w:pPr>
              <w:widowControl/>
              <w:autoSpaceDE/>
              <w:autoSpaceDN/>
              <w:jc w:val="center"/>
              <w:rPr>
                <w:rFonts w:ascii="Arial" w:eastAsia="Times New Roman" w:hAnsi="Arial" w:cs="Arial"/>
                <w:color w:val="000000"/>
              </w:rPr>
            </w:pPr>
            <w:r w:rsidRPr="001A1CF4">
              <w:rPr>
                <w:rFonts w:ascii="Arial" w:eastAsia="Times New Roman" w:hAnsi="Arial" w:cs="Arial"/>
                <w:color w:val="000000"/>
              </w:rPr>
              <w:t>4</w:t>
            </w:r>
          </w:p>
        </w:tc>
        <w:tc>
          <w:tcPr>
            <w:tcW w:w="1360" w:type="dxa"/>
            <w:tcBorders>
              <w:top w:val="nil"/>
              <w:left w:val="nil"/>
              <w:bottom w:val="single" w:sz="4" w:space="0" w:color="auto"/>
              <w:right w:val="single" w:sz="4" w:space="0" w:color="auto"/>
            </w:tcBorders>
            <w:shd w:val="clear" w:color="auto" w:fill="auto"/>
            <w:vAlign w:val="center"/>
            <w:hideMark/>
          </w:tcPr>
          <w:p w14:paraId="0BFC846F" w14:textId="77777777" w:rsidR="001A1CF4" w:rsidRPr="001A1CF4" w:rsidRDefault="001A1CF4" w:rsidP="001A1CF4">
            <w:pPr>
              <w:widowControl/>
              <w:autoSpaceDE/>
              <w:autoSpaceDN/>
              <w:jc w:val="center"/>
              <w:rPr>
                <w:rFonts w:ascii="Arial" w:eastAsia="Times New Roman" w:hAnsi="Arial" w:cs="Arial"/>
                <w:color w:val="000000"/>
              </w:rPr>
            </w:pPr>
            <w:r w:rsidRPr="001A1CF4">
              <w:rPr>
                <w:rFonts w:ascii="Arial" w:eastAsia="Times New Roman" w:hAnsi="Arial" w:cs="Arial"/>
                <w:color w:val="000000"/>
              </w:rPr>
              <w:t>M </w:t>
            </w:r>
          </w:p>
        </w:tc>
        <w:tc>
          <w:tcPr>
            <w:tcW w:w="2080" w:type="dxa"/>
            <w:tcBorders>
              <w:top w:val="nil"/>
              <w:left w:val="nil"/>
              <w:bottom w:val="single" w:sz="4" w:space="0" w:color="auto"/>
              <w:right w:val="single" w:sz="4" w:space="0" w:color="auto"/>
            </w:tcBorders>
            <w:shd w:val="clear" w:color="auto" w:fill="auto"/>
            <w:vAlign w:val="center"/>
            <w:hideMark/>
          </w:tcPr>
          <w:p w14:paraId="71715B2E" w14:textId="77777777" w:rsidR="001A1CF4" w:rsidRPr="001A1CF4" w:rsidRDefault="001A1CF4" w:rsidP="001A1CF4">
            <w:pPr>
              <w:widowControl/>
              <w:autoSpaceDE/>
              <w:autoSpaceDN/>
              <w:jc w:val="center"/>
              <w:rPr>
                <w:rFonts w:ascii="Arial" w:eastAsia="Times New Roman" w:hAnsi="Arial" w:cs="Arial"/>
                <w:color w:val="212121"/>
              </w:rPr>
            </w:pPr>
            <w:r w:rsidRPr="001A1CF4">
              <w:rPr>
                <w:rFonts w:ascii="Arial" w:eastAsia="Times New Roman" w:hAnsi="Arial" w:cs="Arial"/>
                <w:color w:val="212121"/>
              </w:rPr>
              <w:t>Beyond Science</w:t>
            </w:r>
          </w:p>
        </w:tc>
        <w:tc>
          <w:tcPr>
            <w:tcW w:w="1980" w:type="dxa"/>
            <w:tcBorders>
              <w:top w:val="nil"/>
              <w:left w:val="nil"/>
              <w:bottom w:val="single" w:sz="4" w:space="0" w:color="auto"/>
              <w:right w:val="single" w:sz="4" w:space="0" w:color="auto"/>
            </w:tcBorders>
            <w:shd w:val="clear" w:color="auto" w:fill="auto"/>
            <w:vAlign w:val="center"/>
            <w:hideMark/>
          </w:tcPr>
          <w:p w14:paraId="24C3F125" w14:textId="77777777" w:rsidR="001A1CF4" w:rsidRPr="001A1CF4" w:rsidRDefault="001A1CF4" w:rsidP="001A1CF4">
            <w:pPr>
              <w:widowControl/>
              <w:autoSpaceDE/>
              <w:autoSpaceDN/>
              <w:jc w:val="center"/>
              <w:rPr>
                <w:rFonts w:ascii="Arial" w:eastAsia="Times New Roman" w:hAnsi="Arial" w:cs="Arial"/>
                <w:color w:val="212121"/>
              </w:rPr>
            </w:pPr>
            <w:r w:rsidRPr="001A1CF4">
              <w:rPr>
                <w:rFonts w:ascii="Arial" w:eastAsia="Times New Roman" w:hAnsi="Arial" w:cs="Arial"/>
                <w:color w:val="212121"/>
              </w:rPr>
              <w:t>White Rose Science</w:t>
            </w:r>
          </w:p>
        </w:tc>
      </w:tr>
      <w:tr w:rsidR="001A1CF4" w:rsidRPr="001A1CF4" w14:paraId="657A37F5" w14:textId="77777777" w:rsidTr="001A1CF4">
        <w:trPr>
          <w:trHeight w:val="300"/>
        </w:trPr>
        <w:tc>
          <w:tcPr>
            <w:tcW w:w="1500" w:type="dxa"/>
            <w:tcBorders>
              <w:top w:val="nil"/>
              <w:left w:val="single" w:sz="4" w:space="0" w:color="auto"/>
              <w:bottom w:val="single" w:sz="4" w:space="0" w:color="auto"/>
              <w:right w:val="single" w:sz="4" w:space="0" w:color="auto"/>
            </w:tcBorders>
            <w:shd w:val="clear" w:color="auto" w:fill="auto"/>
            <w:vAlign w:val="center"/>
            <w:hideMark/>
          </w:tcPr>
          <w:p w14:paraId="7C314362" w14:textId="77777777" w:rsidR="001A1CF4" w:rsidRPr="001A1CF4" w:rsidRDefault="001A1CF4" w:rsidP="001A1CF4">
            <w:pPr>
              <w:widowControl/>
              <w:autoSpaceDE/>
              <w:autoSpaceDN/>
              <w:jc w:val="center"/>
              <w:rPr>
                <w:rFonts w:ascii="Arial" w:eastAsia="Times New Roman" w:hAnsi="Arial" w:cs="Arial"/>
                <w:color w:val="000000"/>
              </w:rPr>
            </w:pPr>
            <w:r w:rsidRPr="001A1CF4">
              <w:rPr>
                <w:rFonts w:ascii="Arial" w:eastAsia="Times New Roman" w:hAnsi="Arial" w:cs="Arial"/>
                <w:color w:val="000000"/>
              </w:rPr>
              <w:t>Our World </w:t>
            </w:r>
          </w:p>
        </w:tc>
        <w:tc>
          <w:tcPr>
            <w:tcW w:w="1020" w:type="dxa"/>
            <w:tcBorders>
              <w:top w:val="nil"/>
              <w:left w:val="nil"/>
              <w:bottom w:val="single" w:sz="4" w:space="0" w:color="auto"/>
              <w:right w:val="single" w:sz="4" w:space="0" w:color="auto"/>
            </w:tcBorders>
            <w:shd w:val="clear" w:color="auto" w:fill="auto"/>
            <w:vAlign w:val="center"/>
            <w:hideMark/>
          </w:tcPr>
          <w:p w14:paraId="08F30B74" w14:textId="77777777" w:rsidR="001A1CF4" w:rsidRPr="001A1CF4" w:rsidRDefault="001A1CF4" w:rsidP="001A1CF4">
            <w:pPr>
              <w:widowControl/>
              <w:autoSpaceDE/>
              <w:autoSpaceDN/>
              <w:jc w:val="center"/>
              <w:rPr>
                <w:rFonts w:ascii="Arial" w:eastAsia="Times New Roman" w:hAnsi="Arial" w:cs="Arial"/>
                <w:color w:val="000000"/>
              </w:rPr>
            </w:pPr>
            <w:r w:rsidRPr="001A1CF4">
              <w:rPr>
                <w:rFonts w:ascii="Arial" w:eastAsia="Times New Roman" w:hAnsi="Arial" w:cs="Arial"/>
                <w:color w:val="000000"/>
              </w:rPr>
              <w:t>3</w:t>
            </w:r>
          </w:p>
        </w:tc>
        <w:tc>
          <w:tcPr>
            <w:tcW w:w="1360" w:type="dxa"/>
            <w:tcBorders>
              <w:top w:val="nil"/>
              <w:left w:val="nil"/>
              <w:bottom w:val="single" w:sz="4" w:space="0" w:color="auto"/>
              <w:right w:val="single" w:sz="4" w:space="0" w:color="auto"/>
            </w:tcBorders>
            <w:shd w:val="clear" w:color="auto" w:fill="auto"/>
            <w:vAlign w:val="center"/>
            <w:hideMark/>
          </w:tcPr>
          <w:p w14:paraId="6F0B1690" w14:textId="77777777" w:rsidR="001A1CF4" w:rsidRPr="001A1CF4" w:rsidRDefault="001A1CF4" w:rsidP="001A1CF4">
            <w:pPr>
              <w:widowControl/>
              <w:autoSpaceDE/>
              <w:autoSpaceDN/>
              <w:jc w:val="center"/>
              <w:rPr>
                <w:rFonts w:ascii="Arial" w:eastAsia="Times New Roman" w:hAnsi="Arial" w:cs="Arial"/>
                <w:color w:val="000000"/>
              </w:rPr>
            </w:pPr>
            <w:r w:rsidRPr="001A1CF4">
              <w:rPr>
                <w:rFonts w:ascii="Arial" w:eastAsia="Times New Roman" w:hAnsi="Arial" w:cs="Arial"/>
                <w:color w:val="000000"/>
              </w:rPr>
              <w:t>M </w:t>
            </w:r>
          </w:p>
        </w:tc>
        <w:tc>
          <w:tcPr>
            <w:tcW w:w="2080" w:type="dxa"/>
            <w:tcBorders>
              <w:top w:val="nil"/>
              <w:left w:val="nil"/>
              <w:bottom w:val="single" w:sz="4" w:space="0" w:color="auto"/>
              <w:right w:val="single" w:sz="4" w:space="0" w:color="auto"/>
            </w:tcBorders>
            <w:shd w:val="clear" w:color="auto" w:fill="auto"/>
            <w:vAlign w:val="center"/>
            <w:hideMark/>
          </w:tcPr>
          <w:p w14:paraId="176D7FB6" w14:textId="77777777" w:rsidR="001A1CF4" w:rsidRPr="001A1CF4" w:rsidRDefault="001A1CF4" w:rsidP="001A1CF4">
            <w:pPr>
              <w:widowControl/>
              <w:autoSpaceDE/>
              <w:autoSpaceDN/>
              <w:jc w:val="center"/>
              <w:rPr>
                <w:rFonts w:ascii="Arial" w:eastAsia="Times New Roman" w:hAnsi="Arial" w:cs="Arial"/>
                <w:color w:val="212121"/>
              </w:rPr>
            </w:pPr>
            <w:r w:rsidRPr="001A1CF4">
              <w:rPr>
                <w:rFonts w:ascii="Arial" w:eastAsia="Times New Roman" w:hAnsi="Arial" w:cs="Arial"/>
                <w:color w:val="212121"/>
              </w:rPr>
              <w:t>National Curriculum</w:t>
            </w:r>
          </w:p>
        </w:tc>
        <w:tc>
          <w:tcPr>
            <w:tcW w:w="1980" w:type="dxa"/>
            <w:tcBorders>
              <w:top w:val="nil"/>
              <w:left w:val="nil"/>
              <w:bottom w:val="single" w:sz="4" w:space="0" w:color="auto"/>
              <w:right w:val="single" w:sz="4" w:space="0" w:color="auto"/>
            </w:tcBorders>
            <w:shd w:val="clear" w:color="auto" w:fill="auto"/>
            <w:vAlign w:val="center"/>
            <w:hideMark/>
          </w:tcPr>
          <w:p w14:paraId="5EC92416" w14:textId="77777777" w:rsidR="001A1CF4" w:rsidRPr="001A1CF4" w:rsidRDefault="001A1CF4" w:rsidP="001A1CF4">
            <w:pPr>
              <w:widowControl/>
              <w:autoSpaceDE/>
              <w:autoSpaceDN/>
              <w:jc w:val="center"/>
              <w:rPr>
                <w:rFonts w:ascii="Arial" w:eastAsia="Times New Roman" w:hAnsi="Arial" w:cs="Arial"/>
                <w:color w:val="212121"/>
              </w:rPr>
            </w:pPr>
            <w:r w:rsidRPr="001A1CF4">
              <w:rPr>
                <w:rFonts w:ascii="Arial" w:eastAsia="Times New Roman" w:hAnsi="Arial" w:cs="Arial"/>
                <w:color w:val="212121"/>
              </w:rPr>
              <w:t> </w:t>
            </w:r>
          </w:p>
        </w:tc>
      </w:tr>
      <w:tr w:rsidR="001A1CF4" w:rsidRPr="001A1CF4" w14:paraId="2661FA30" w14:textId="77777777" w:rsidTr="001A1CF4">
        <w:trPr>
          <w:trHeight w:val="300"/>
        </w:trPr>
        <w:tc>
          <w:tcPr>
            <w:tcW w:w="1500" w:type="dxa"/>
            <w:tcBorders>
              <w:top w:val="nil"/>
              <w:left w:val="single" w:sz="4" w:space="0" w:color="auto"/>
              <w:bottom w:val="single" w:sz="4" w:space="0" w:color="auto"/>
              <w:right w:val="single" w:sz="4" w:space="0" w:color="auto"/>
            </w:tcBorders>
            <w:shd w:val="clear" w:color="auto" w:fill="auto"/>
            <w:vAlign w:val="center"/>
            <w:hideMark/>
          </w:tcPr>
          <w:p w14:paraId="1CC19549" w14:textId="77777777" w:rsidR="001A1CF4" w:rsidRPr="001A1CF4" w:rsidRDefault="001A1CF4" w:rsidP="001A1CF4">
            <w:pPr>
              <w:widowControl/>
              <w:autoSpaceDE/>
              <w:autoSpaceDN/>
              <w:jc w:val="center"/>
              <w:rPr>
                <w:rFonts w:ascii="Arial" w:eastAsia="Times New Roman" w:hAnsi="Arial" w:cs="Arial"/>
                <w:color w:val="000000"/>
              </w:rPr>
            </w:pPr>
            <w:r w:rsidRPr="001A1CF4">
              <w:rPr>
                <w:rFonts w:ascii="Arial" w:eastAsia="Times New Roman" w:hAnsi="Arial" w:cs="Arial"/>
                <w:color w:val="000000"/>
              </w:rPr>
              <w:t>PE </w:t>
            </w:r>
          </w:p>
        </w:tc>
        <w:tc>
          <w:tcPr>
            <w:tcW w:w="1020" w:type="dxa"/>
            <w:tcBorders>
              <w:top w:val="nil"/>
              <w:left w:val="nil"/>
              <w:bottom w:val="single" w:sz="4" w:space="0" w:color="auto"/>
              <w:right w:val="single" w:sz="4" w:space="0" w:color="auto"/>
            </w:tcBorders>
            <w:shd w:val="clear" w:color="auto" w:fill="auto"/>
            <w:vAlign w:val="center"/>
            <w:hideMark/>
          </w:tcPr>
          <w:p w14:paraId="4988DED8" w14:textId="77777777" w:rsidR="001A1CF4" w:rsidRPr="001A1CF4" w:rsidRDefault="001A1CF4" w:rsidP="001A1CF4">
            <w:pPr>
              <w:widowControl/>
              <w:autoSpaceDE/>
              <w:autoSpaceDN/>
              <w:jc w:val="center"/>
              <w:rPr>
                <w:rFonts w:ascii="Arial" w:eastAsia="Times New Roman" w:hAnsi="Arial" w:cs="Arial"/>
                <w:color w:val="000000"/>
              </w:rPr>
            </w:pPr>
            <w:r w:rsidRPr="001A1CF4">
              <w:rPr>
                <w:rFonts w:ascii="Arial" w:eastAsia="Times New Roman" w:hAnsi="Arial" w:cs="Arial"/>
                <w:color w:val="000000"/>
              </w:rPr>
              <w:t>3</w:t>
            </w:r>
          </w:p>
        </w:tc>
        <w:tc>
          <w:tcPr>
            <w:tcW w:w="1360" w:type="dxa"/>
            <w:tcBorders>
              <w:top w:val="nil"/>
              <w:left w:val="nil"/>
              <w:bottom w:val="single" w:sz="4" w:space="0" w:color="auto"/>
              <w:right w:val="single" w:sz="4" w:space="0" w:color="auto"/>
            </w:tcBorders>
            <w:shd w:val="clear" w:color="auto" w:fill="auto"/>
            <w:vAlign w:val="center"/>
            <w:hideMark/>
          </w:tcPr>
          <w:p w14:paraId="22D9EFB1" w14:textId="77777777" w:rsidR="001A1CF4" w:rsidRPr="001A1CF4" w:rsidRDefault="001A1CF4" w:rsidP="001A1CF4">
            <w:pPr>
              <w:widowControl/>
              <w:autoSpaceDE/>
              <w:autoSpaceDN/>
              <w:jc w:val="center"/>
              <w:rPr>
                <w:rFonts w:ascii="Arial" w:eastAsia="Times New Roman" w:hAnsi="Arial" w:cs="Arial"/>
                <w:color w:val="000000"/>
              </w:rPr>
            </w:pPr>
            <w:r w:rsidRPr="001A1CF4">
              <w:rPr>
                <w:rFonts w:ascii="Arial" w:eastAsia="Times New Roman" w:hAnsi="Arial" w:cs="Arial"/>
                <w:color w:val="000000"/>
              </w:rPr>
              <w:t>M </w:t>
            </w:r>
          </w:p>
        </w:tc>
        <w:tc>
          <w:tcPr>
            <w:tcW w:w="2080" w:type="dxa"/>
            <w:tcBorders>
              <w:top w:val="nil"/>
              <w:left w:val="nil"/>
              <w:bottom w:val="single" w:sz="4" w:space="0" w:color="auto"/>
              <w:right w:val="single" w:sz="4" w:space="0" w:color="auto"/>
            </w:tcBorders>
            <w:shd w:val="clear" w:color="auto" w:fill="auto"/>
            <w:vAlign w:val="center"/>
            <w:hideMark/>
          </w:tcPr>
          <w:p w14:paraId="1DCD305F" w14:textId="77777777" w:rsidR="001A1CF4" w:rsidRPr="001A1CF4" w:rsidRDefault="001A1CF4" w:rsidP="001A1CF4">
            <w:pPr>
              <w:widowControl/>
              <w:autoSpaceDE/>
              <w:autoSpaceDN/>
              <w:jc w:val="center"/>
              <w:rPr>
                <w:rFonts w:ascii="Arial" w:eastAsia="Times New Roman" w:hAnsi="Arial" w:cs="Arial"/>
                <w:color w:val="212121"/>
              </w:rPr>
            </w:pPr>
            <w:r w:rsidRPr="001A1CF4">
              <w:rPr>
                <w:rFonts w:ascii="Arial" w:eastAsia="Times New Roman" w:hAnsi="Arial" w:cs="Arial"/>
                <w:color w:val="212121"/>
              </w:rPr>
              <w:t>National Curriculum</w:t>
            </w:r>
          </w:p>
        </w:tc>
        <w:tc>
          <w:tcPr>
            <w:tcW w:w="1980" w:type="dxa"/>
            <w:tcBorders>
              <w:top w:val="nil"/>
              <w:left w:val="nil"/>
              <w:bottom w:val="single" w:sz="4" w:space="0" w:color="auto"/>
              <w:right w:val="single" w:sz="4" w:space="0" w:color="auto"/>
            </w:tcBorders>
            <w:shd w:val="clear" w:color="auto" w:fill="auto"/>
            <w:vAlign w:val="center"/>
            <w:hideMark/>
          </w:tcPr>
          <w:p w14:paraId="63C56288" w14:textId="77777777" w:rsidR="001A1CF4" w:rsidRPr="001A1CF4" w:rsidRDefault="001A1CF4" w:rsidP="001A1CF4">
            <w:pPr>
              <w:widowControl/>
              <w:autoSpaceDE/>
              <w:autoSpaceDN/>
              <w:jc w:val="center"/>
              <w:rPr>
                <w:rFonts w:ascii="Arial" w:eastAsia="Times New Roman" w:hAnsi="Arial" w:cs="Arial"/>
                <w:color w:val="212121"/>
              </w:rPr>
            </w:pPr>
            <w:r w:rsidRPr="001A1CF4">
              <w:rPr>
                <w:rFonts w:ascii="Arial" w:eastAsia="Times New Roman" w:hAnsi="Arial" w:cs="Arial"/>
                <w:color w:val="212121"/>
              </w:rPr>
              <w:t> </w:t>
            </w:r>
          </w:p>
        </w:tc>
      </w:tr>
      <w:tr w:rsidR="001A1CF4" w:rsidRPr="001A1CF4" w14:paraId="6D55178B" w14:textId="77777777" w:rsidTr="001A1CF4">
        <w:trPr>
          <w:trHeight w:val="300"/>
        </w:trPr>
        <w:tc>
          <w:tcPr>
            <w:tcW w:w="1500" w:type="dxa"/>
            <w:tcBorders>
              <w:top w:val="nil"/>
              <w:left w:val="single" w:sz="4" w:space="0" w:color="auto"/>
              <w:bottom w:val="single" w:sz="4" w:space="0" w:color="auto"/>
              <w:right w:val="single" w:sz="4" w:space="0" w:color="auto"/>
            </w:tcBorders>
            <w:shd w:val="clear" w:color="auto" w:fill="auto"/>
            <w:vAlign w:val="center"/>
            <w:hideMark/>
          </w:tcPr>
          <w:p w14:paraId="17C7C3CE" w14:textId="77777777" w:rsidR="001A1CF4" w:rsidRPr="001A1CF4" w:rsidRDefault="001A1CF4" w:rsidP="001A1CF4">
            <w:pPr>
              <w:widowControl/>
              <w:autoSpaceDE/>
              <w:autoSpaceDN/>
              <w:jc w:val="center"/>
              <w:rPr>
                <w:rFonts w:ascii="Arial" w:eastAsia="Times New Roman" w:hAnsi="Arial" w:cs="Arial"/>
                <w:color w:val="000000"/>
              </w:rPr>
            </w:pPr>
            <w:r w:rsidRPr="001A1CF4">
              <w:rPr>
                <w:rFonts w:ascii="Arial" w:eastAsia="Times New Roman" w:hAnsi="Arial" w:cs="Arial"/>
                <w:color w:val="000000"/>
              </w:rPr>
              <w:t>PSHE/Careers </w:t>
            </w:r>
          </w:p>
        </w:tc>
        <w:tc>
          <w:tcPr>
            <w:tcW w:w="1020" w:type="dxa"/>
            <w:tcBorders>
              <w:top w:val="nil"/>
              <w:left w:val="nil"/>
              <w:bottom w:val="single" w:sz="4" w:space="0" w:color="auto"/>
              <w:right w:val="single" w:sz="4" w:space="0" w:color="auto"/>
            </w:tcBorders>
            <w:shd w:val="clear" w:color="auto" w:fill="auto"/>
            <w:vAlign w:val="center"/>
            <w:hideMark/>
          </w:tcPr>
          <w:p w14:paraId="65AF6A6F" w14:textId="77777777" w:rsidR="001A1CF4" w:rsidRPr="001A1CF4" w:rsidRDefault="001A1CF4" w:rsidP="001A1CF4">
            <w:pPr>
              <w:widowControl/>
              <w:autoSpaceDE/>
              <w:autoSpaceDN/>
              <w:jc w:val="center"/>
              <w:rPr>
                <w:rFonts w:ascii="Arial" w:eastAsia="Times New Roman" w:hAnsi="Arial" w:cs="Arial"/>
                <w:color w:val="000000"/>
              </w:rPr>
            </w:pPr>
            <w:r w:rsidRPr="001A1CF4">
              <w:rPr>
                <w:rFonts w:ascii="Arial" w:eastAsia="Times New Roman" w:hAnsi="Arial" w:cs="Arial"/>
                <w:color w:val="000000"/>
              </w:rPr>
              <w:t>2</w:t>
            </w:r>
          </w:p>
        </w:tc>
        <w:tc>
          <w:tcPr>
            <w:tcW w:w="1360" w:type="dxa"/>
            <w:tcBorders>
              <w:top w:val="nil"/>
              <w:left w:val="nil"/>
              <w:bottom w:val="single" w:sz="4" w:space="0" w:color="auto"/>
              <w:right w:val="single" w:sz="4" w:space="0" w:color="auto"/>
            </w:tcBorders>
            <w:shd w:val="clear" w:color="auto" w:fill="auto"/>
            <w:vAlign w:val="center"/>
            <w:hideMark/>
          </w:tcPr>
          <w:p w14:paraId="159311CC" w14:textId="77777777" w:rsidR="001A1CF4" w:rsidRPr="001A1CF4" w:rsidRDefault="001A1CF4" w:rsidP="001A1CF4">
            <w:pPr>
              <w:widowControl/>
              <w:autoSpaceDE/>
              <w:autoSpaceDN/>
              <w:jc w:val="center"/>
              <w:rPr>
                <w:rFonts w:ascii="Arial" w:eastAsia="Times New Roman" w:hAnsi="Arial" w:cs="Arial"/>
                <w:color w:val="000000"/>
              </w:rPr>
            </w:pPr>
            <w:r w:rsidRPr="001A1CF4">
              <w:rPr>
                <w:rFonts w:ascii="Arial" w:eastAsia="Times New Roman" w:hAnsi="Arial" w:cs="Arial"/>
                <w:color w:val="000000"/>
              </w:rPr>
              <w:t>M </w:t>
            </w:r>
          </w:p>
        </w:tc>
        <w:tc>
          <w:tcPr>
            <w:tcW w:w="2080" w:type="dxa"/>
            <w:tcBorders>
              <w:top w:val="nil"/>
              <w:left w:val="nil"/>
              <w:bottom w:val="single" w:sz="4" w:space="0" w:color="auto"/>
              <w:right w:val="single" w:sz="4" w:space="0" w:color="auto"/>
            </w:tcBorders>
            <w:shd w:val="clear" w:color="auto" w:fill="auto"/>
            <w:vAlign w:val="center"/>
            <w:hideMark/>
          </w:tcPr>
          <w:p w14:paraId="461E810C" w14:textId="77777777" w:rsidR="001A1CF4" w:rsidRPr="001A1CF4" w:rsidRDefault="001A1CF4" w:rsidP="001A1CF4">
            <w:pPr>
              <w:widowControl/>
              <w:autoSpaceDE/>
              <w:autoSpaceDN/>
              <w:jc w:val="center"/>
              <w:rPr>
                <w:rFonts w:ascii="Arial" w:eastAsia="Times New Roman" w:hAnsi="Arial" w:cs="Arial"/>
                <w:color w:val="212121"/>
              </w:rPr>
            </w:pPr>
            <w:r w:rsidRPr="001A1CF4">
              <w:rPr>
                <w:rFonts w:ascii="Arial" w:eastAsia="Times New Roman" w:hAnsi="Arial" w:cs="Arial"/>
                <w:color w:val="212121"/>
              </w:rPr>
              <w:t>PSHE Association</w:t>
            </w:r>
          </w:p>
        </w:tc>
        <w:tc>
          <w:tcPr>
            <w:tcW w:w="1980" w:type="dxa"/>
            <w:tcBorders>
              <w:top w:val="nil"/>
              <w:left w:val="nil"/>
              <w:bottom w:val="single" w:sz="4" w:space="0" w:color="auto"/>
              <w:right w:val="single" w:sz="4" w:space="0" w:color="auto"/>
            </w:tcBorders>
            <w:shd w:val="clear" w:color="auto" w:fill="auto"/>
            <w:vAlign w:val="center"/>
            <w:hideMark/>
          </w:tcPr>
          <w:p w14:paraId="1B497D35" w14:textId="77777777" w:rsidR="001A1CF4" w:rsidRPr="001A1CF4" w:rsidRDefault="001A1CF4" w:rsidP="001A1CF4">
            <w:pPr>
              <w:widowControl/>
              <w:autoSpaceDE/>
              <w:autoSpaceDN/>
              <w:jc w:val="center"/>
              <w:rPr>
                <w:rFonts w:ascii="Arial" w:eastAsia="Times New Roman" w:hAnsi="Arial" w:cs="Arial"/>
                <w:color w:val="212121"/>
              </w:rPr>
            </w:pPr>
            <w:r w:rsidRPr="001A1CF4">
              <w:rPr>
                <w:rFonts w:ascii="Arial" w:eastAsia="Times New Roman" w:hAnsi="Arial" w:cs="Arial"/>
                <w:color w:val="212121"/>
              </w:rPr>
              <w:t> </w:t>
            </w:r>
          </w:p>
        </w:tc>
      </w:tr>
      <w:tr w:rsidR="001A1CF4" w:rsidRPr="001A1CF4" w14:paraId="1FFBCB51" w14:textId="77777777" w:rsidTr="001A1CF4">
        <w:trPr>
          <w:trHeight w:val="300"/>
        </w:trPr>
        <w:tc>
          <w:tcPr>
            <w:tcW w:w="1500" w:type="dxa"/>
            <w:tcBorders>
              <w:top w:val="nil"/>
              <w:left w:val="single" w:sz="4" w:space="0" w:color="auto"/>
              <w:bottom w:val="single" w:sz="4" w:space="0" w:color="auto"/>
              <w:right w:val="single" w:sz="4" w:space="0" w:color="auto"/>
            </w:tcBorders>
            <w:shd w:val="clear" w:color="auto" w:fill="auto"/>
            <w:vAlign w:val="center"/>
            <w:hideMark/>
          </w:tcPr>
          <w:p w14:paraId="74751FA9" w14:textId="77777777" w:rsidR="001A1CF4" w:rsidRPr="001A1CF4" w:rsidRDefault="001A1CF4" w:rsidP="001A1CF4">
            <w:pPr>
              <w:widowControl/>
              <w:autoSpaceDE/>
              <w:autoSpaceDN/>
              <w:jc w:val="center"/>
              <w:rPr>
                <w:rFonts w:ascii="Arial" w:eastAsia="Times New Roman" w:hAnsi="Arial" w:cs="Arial"/>
                <w:color w:val="000000"/>
              </w:rPr>
            </w:pPr>
            <w:r w:rsidRPr="001A1CF4">
              <w:rPr>
                <w:rFonts w:ascii="Arial" w:eastAsia="Times New Roman" w:hAnsi="Arial" w:cs="Arial"/>
                <w:color w:val="000000"/>
              </w:rPr>
              <w:t>Creative Arts </w:t>
            </w:r>
          </w:p>
        </w:tc>
        <w:tc>
          <w:tcPr>
            <w:tcW w:w="1020" w:type="dxa"/>
            <w:tcBorders>
              <w:top w:val="nil"/>
              <w:left w:val="nil"/>
              <w:bottom w:val="single" w:sz="4" w:space="0" w:color="auto"/>
              <w:right w:val="single" w:sz="4" w:space="0" w:color="auto"/>
            </w:tcBorders>
            <w:shd w:val="clear" w:color="auto" w:fill="auto"/>
            <w:vAlign w:val="center"/>
            <w:hideMark/>
          </w:tcPr>
          <w:p w14:paraId="4C4C9373" w14:textId="77777777" w:rsidR="001A1CF4" w:rsidRPr="001A1CF4" w:rsidRDefault="001A1CF4" w:rsidP="001A1CF4">
            <w:pPr>
              <w:widowControl/>
              <w:autoSpaceDE/>
              <w:autoSpaceDN/>
              <w:jc w:val="center"/>
              <w:rPr>
                <w:rFonts w:ascii="Arial" w:eastAsia="Times New Roman" w:hAnsi="Arial" w:cs="Arial"/>
                <w:color w:val="000000"/>
              </w:rPr>
            </w:pPr>
            <w:r w:rsidRPr="001A1CF4">
              <w:rPr>
                <w:rFonts w:ascii="Arial" w:eastAsia="Times New Roman" w:hAnsi="Arial" w:cs="Arial"/>
                <w:color w:val="000000"/>
              </w:rPr>
              <w:t>2</w:t>
            </w:r>
          </w:p>
        </w:tc>
        <w:tc>
          <w:tcPr>
            <w:tcW w:w="1360" w:type="dxa"/>
            <w:tcBorders>
              <w:top w:val="nil"/>
              <w:left w:val="nil"/>
              <w:bottom w:val="single" w:sz="4" w:space="0" w:color="auto"/>
              <w:right w:val="single" w:sz="4" w:space="0" w:color="auto"/>
            </w:tcBorders>
            <w:shd w:val="clear" w:color="auto" w:fill="auto"/>
            <w:vAlign w:val="center"/>
            <w:hideMark/>
          </w:tcPr>
          <w:p w14:paraId="30C182C3" w14:textId="77777777" w:rsidR="001A1CF4" w:rsidRPr="001A1CF4" w:rsidRDefault="001A1CF4" w:rsidP="001A1CF4">
            <w:pPr>
              <w:widowControl/>
              <w:autoSpaceDE/>
              <w:autoSpaceDN/>
              <w:jc w:val="center"/>
              <w:rPr>
                <w:rFonts w:ascii="Arial" w:eastAsia="Times New Roman" w:hAnsi="Arial" w:cs="Arial"/>
                <w:color w:val="000000"/>
              </w:rPr>
            </w:pPr>
            <w:r w:rsidRPr="001A1CF4">
              <w:rPr>
                <w:rFonts w:ascii="Arial" w:eastAsia="Times New Roman" w:hAnsi="Arial" w:cs="Arial"/>
                <w:color w:val="000000"/>
              </w:rPr>
              <w:t>M </w:t>
            </w:r>
          </w:p>
        </w:tc>
        <w:tc>
          <w:tcPr>
            <w:tcW w:w="2080" w:type="dxa"/>
            <w:tcBorders>
              <w:top w:val="nil"/>
              <w:left w:val="nil"/>
              <w:bottom w:val="single" w:sz="4" w:space="0" w:color="auto"/>
              <w:right w:val="single" w:sz="4" w:space="0" w:color="auto"/>
            </w:tcBorders>
            <w:shd w:val="clear" w:color="auto" w:fill="auto"/>
            <w:vAlign w:val="center"/>
            <w:hideMark/>
          </w:tcPr>
          <w:p w14:paraId="0AC24078" w14:textId="77777777" w:rsidR="001A1CF4" w:rsidRPr="001A1CF4" w:rsidRDefault="001A1CF4" w:rsidP="001A1CF4">
            <w:pPr>
              <w:widowControl/>
              <w:autoSpaceDE/>
              <w:autoSpaceDN/>
              <w:jc w:val="center"/>
              <w:rPr>
                <w:rFonts w:ascii="Arial" w:eastAsia="Times New Roman" w:hAnsi="Arial" w:cs="Arial"/>
                <w:color w:val="212121"/>
              </w:rPr>
            </w:pPr>
            <w:r w:rsidRPr="001A1CF4">
              <w:rPr>
                <w:rFonts w:ascii="Arial" w:eastAsia="Times New Roman" w:hAnsi="Arial" w:cs="Arial"/>
                <w:color w:val="212121"/>
              </w:rPr>
              <w:t>National Curriculum</w:t>
            </w:r>
          </w:p>
        </w:tc>
        <w:tc>
          <w:tcPr>
            <w:tcW w:w="1980" w:type="dxa"/>
            <w:tcBorders>
              <w:top w:val="nil"/>
              <w:left w:val="nil"/>
              <w:bottom w:val="single" w:sz="4" w:space="0" w:color="auto"/>
              <w:right w:val="single" w:sz="4" w:space="0" w:color="auto"/>
            </w:tcBorders>
            <w:shd w:val="clear" w:color="auto" w:fill="auto"/>
            <w:vAlign w:val="center"/>
            <w:hideMark/>
          </w:tcPr>
          <w:p w14:paraId="592FF5F6" w14:textId="77777777" w:rsidR="001A1CF4" w:rsidRPr="001A1CF4" w:rsidRDefault="001A1CF4" w:rsidP="001A1CF4">
            <w:pPr>
              <w:widowControl/>
              <w:autoSpaceDE/>
              <w:autoSpaceDN/>
              <w:jc w:val="center"/>
              <w:rPr>
                <w:rFonts w:ascii="Arial" w:eastAsia="Times New Roman" w:hAnsi="Arial" w:cs="Arial"/>
                <w:color w:val="212121"/>
              </w:rPr>
            </w:pPr>
            <w:r w:rsidRPr="001A1CF4">
              <w:rPr>
                <w:rFonts w:ascii="Arial" w:eastAsia="Times New Roman" w:hAnsi="Arial" w:cs="Arial"/>
                <w:color w:val="212121"/>
              </w:rPr>
              <w:t> </w:t>
            </w:r>
          </w:p>
        </w:tc>
      </w:tr>
      <w:tr w:rsidR="001A1CF4" w:rsidRPr="001A1CF4" w14:paraId="5A477CCE" w14:textId="77777777" w:rsidTr="001A1CF4">
        <w:trPr>
          <w:trHeight w:val="300"/>
        </w:trPr>
        <w:tc>
          <w:tcPr>
            <w:tcW w:w="1500" w:type="dxa"/>
            <w:tcBorders>
              <w:top w:val="nil"/>
              <w:left w:val="single" w:sz="4" w:space="0" w:color="auto"/>
              <w:bottom w:val="single" w:sz="4" w:space="0" w:color="auto"/>
              <w:right w:val="single" w:sz="4" w:space="0" w:color="auto"/>
            </w:tcBorders>
            <w:shd w:val="clear" w:color="auto" w:fill="auto"/>
            <w:vAlign w:val="center"/>
            <w:hideMark/>
          </w:tcPr>
          <w:p w14:paraId="19B399F3" w14:textId="77777777" w:rsidR="001A1CF4" w:rsidRPr="001A1CF4" w:rsidRDefault="001A1CF4" w:rsidP="001A1CF4">
            <w:pPr>
              <w:widowControl/>
              <w:autoSpaceDE/>
              <w:autoSpaceDN/>
              <w:jc w:val="center"/>
              <w:rPr>
                <w:rFonts w:ascii="Arial" w:eastAsia="Times New Roman" w:hAnsi="Arial" w:cs="Arial"/>
                <w:color w:val="000000"/>
              </w:rPr>
            </w:pPr>
            <w:r w:rsidRPr="001A1CF4">
              <w:rPr>
                <w:rFonts w:ascii="Arial" w:eastAsia="Times New Roman" w:hAnsi="Arial" w:cs="Arial"/>
                <w:color w:val="000000"/>
              </w:rPr>
              <w:t>Food Tech</w:t>
            </w:r>
          </w:p>
        </w:tc>
        <w:tc>
          <w:tcPr>
            <w:tcW w:w="1020" w:type="dxa"/>
            <w:tcBorders>
              <w:top w:val="nil"/>
              <w:left w:val="nil"/>
              <w:bottom w:val="single" w:sz="4" w:space="0" w:color="auto"/>
              <w:right w:val="single" w:sz="4" w:space="0" w:color="auto"/>
            </w:tcBorders>
            <w:shd w:val="clear" w:color="auto" w:fill="auto"/>
            <w:vAlign w:val="center"/>
            <w:hideMark/>
          </w:tcPr>
          <w:p w14:paraId="1A25C99C" w14:textId="77777777" w:rsidR="001A1CF4" w:rsidRPr="001A1CF4" w:rsidRDefault="001A1CF4" w:rsidP="001A1CF4">
            <w:pPr>
              <w:widowControl/>
              <w:autoSpaceDE/>
              <w:autoSpaceDN/>
              <w:jc w:val="center"/>
              <w:rPr>
                <w:rFonts w:ascii="Arial" w:eastAsia="Times New Roman" w:hAnsi="Arial" w:cs="Arial"/>
                <w:color w:val="000000"/>
              </w:rPr>
            </w:pPr>
            <w:r w:rsidRPr="001A1CF4">
              <w:rPr>
                <w:rFonts w:ascii="Arial" w:eastAsia="Times New Roman" w:hAnsi="Arial" w:cs="Arial"/>
                <w:color w:val="000000"/>
              </w:rPr>
              <w:t>2</w:t>
            </w:r>
          </w:p>
        </w:tc>
        <w:tc>
          <w:tcPr>
            <w:tcW w:w="1360" w:type="dxa"/>
            <w:tcBorders>
              <w:top w:val="nil"/>
              <w:left w:val="nil"/>
              <w:bottom w:val="single" w:sz="4" w:space="0" w:color="auto"/>
              <w:right w:val="single" w:sz="4" w:space="0" w:color="auto"/>
            </w:tcBorders>
            <w:shd w:val="clear" w:color="auto" w:fill="auto"/>
            <w:vAlign w:val="center"/>
            <w:hideMark/>
          </w:tcPr>
          <w:p w14:paraId="36B42057" w14:textId="77777777" w:rsidR="001A1CF4" w:rsidRPr="001A1CF4" w:rsidRDefault="001A1CF4" w:rsidP="001A1CF4">
            <w:pPr>
              <w:widowControl/>
              <w:autoSpaceDE/>
              <w:autoSpaceDN/>
              <w:jc w:val="center"/>
              <w:rPr>
                <w:rFonts w:ascii="Arial" w:eastAsia="Times New Roman" w:hAnsi="Arial" w:cs="Arial"/>
                <w:color w:val="000000"/>
              </w:rPr>
            </w:pPr>
            <w:r w:rsidRPr="001A1CF4">
              <w:rPr>
                <w:rFonts w:ascii="Arial" w:eastAsia="Times New Roman" w:hAnsi="Arial" w:cs="Arial"/>
                <w:color w:val="000000"/>
              </w:rPr>
              <w:t>M </w:t>
            </w:r>
          </w:p>
        </w:tc>
        <w:tc>
          <w:tcPr>
            <w:tcW w:w="2080" w:type="dxa"/>
            <w:tcBorders>
              <w:top w:val="nil"/>
              <w:left w:val="nil"/>
              <w:bottom w:val="single" w:sz="4" w:space="0" w:color="auto"/>
              <w:right w:val="single" w:sz="4" w:space="0" w:color="auto"/>
            </w:tcBorders>
            <w:shd w:val="clear" w:color="auto" w:fill="auto"/>
            <w:vAlign w:val="center"/>
            <w:hideMark/>
          </w:tcPr>
          <w:p w14:paraId="37498C10" w14:textId="77777777" w:rsidR="001A1CF4" w:rsidRPr="001A1CF4" w:rsidRDefault="001A1CF4" w:rsidP="001A1CF4">
            <w:pPr>
              <w:widowControl/>
              <w:autoSpaceDE/>
              <w:autoSpaceDN/>
              <w:jc w:val="center"/>
              <w:rPr>
                <w:rFonts w:ascii="Arial" w:eastAsia="Times New Roman" w:hAnsi="Arial" w:cs="Arial"/>
                <w:color w:val="212121"/>
              </w:rPr>
            </w:pPr>
            <w:r w:rsidRPr="001A1CF4">
              <w:rPr>
                <w:rFonts w:ascii="Arial" w:eastAsia="Times New Roman" w:hAnsi="Arial" w:cs="Arial"/>
                <w:color w:val="212121"/>
              </w:rPr>
              <w:t>Food a Fact of Life</w:t>
            </w:r>
          </w:p>
        </w:tc>
        <w:tc>
          <w:tcPr>
            <w:tcW w:w="1980" w:type="dxa"/>
            <w:tcBorders>
              <w:top w:val="nil"/>
              <w:left w:val="nil"/>
              <w:bottom w:val="single" w:sz="4" w:space="0" w:color="auto"/>
              <w:right w:val="single" w:sz="4" w:space="0" w:color="auto"/>
            </w:tcBorders>
            <w:shd w:val="clear" w:color="auto" w:fill="auto"/>
            <w:vAlign w:val="center"/>
            <w:hideMark/>
          </w:tcPr>
          <w:p w14:paraId="1B8F0F37" w14:textId="77777777" w:rsidR="001A1CF4" w:rsidRPr="001A1CF4" w:rsidRDefault="001A1CF4" w:rsidP="001A1CF4">
            <w:pPr>
              <w:widowControl/>
              <w:autoSpaceDE/>
              <w:autoSpaceDN/>
              <w:jc w:val="center"/>
              <w:rPr>
                <w:rFonts w:ascii="Arial" w:eastAsia="Times New Roman" w:hAnsi="Arial" w:cs="Arial"/>
                <w:color w:val="212121"/>
              </w:rPr>
            </w:pPr>
            <w:r w:rsidRPr="001A1CF4">
              <w:rPr>
                <w:rFonts w:ascii="Arial" w:eastAsia="Times New Roman" w:hAnsi="Arial" w:cs="Arial"/>
                <w:color w:val="212121"/>
              </w:rPr>
              <w:t> </w:t>
            </w:r>
          </w:p>
        </w:tc>
      </w:tr>
      <w:tr w:rsidR="001A1CF4" w:rsidRPr="001A1CF4" w14:paraId="2C8BD9DF" w14:textId="77777777" w:rsidTr="001A1CF4">
        <w:trPr>
          <w:trHeight w:val="300"/>
        </w:trPr>
        <w:tc>
          <w:tcPr>
            <w:tcW w:w="1500" w:type="dxa"/>
            <w:tcBorders>
              <w:top w:val="nil"/>
              <w:left w:val="single" w:sz="4" w:space="0" w:color="auto"/>
              <w:bottom w:val="single" w:sz="4" w:space="0" w:color="auto"/>
              <w:right w:val="single" w:sz="4" w:space="0" w:color="auto"/>
            </w:tcBorders>
            <w:shd w:val="clear" w:color="000000" w:fill="E5DFEC"/>
            <w:vAlign w:val="center"/>
            <w:hideMark/>
          </w:tcPr>
          <w:p w14:paraId="038BE426" w14:textId="77777777" w:rsidR="001A1CF4" w:rsidRPr="001A1CF4" w:rsidRDefault="001A1CF4" w:rsidP="001A1CF4">
            <w:pPr>
              <w:widowControl/>
              <w:autoSpaceDE/>
              <w:autoSpaceDN/>
              <w:rPr>
                <w:rFonts w:ascii="Arial" w:eastAsia="Times New Roman" w:hAnsi="Arial" w:cs="Arial"/>
                <w:color w:val="000000"/>
              </w:rPr>
            </w:pPr>
            <w:r w:rsidRPr="001A1CF4">
              <w:rPr>
                <w:rFonts w:ascii="Arial" w:eastAsia="Times New Roman" w:hAnsi="Arial" w:cs="Arial"/>
                <w:color w:val="000000"/>
              </w:rPr>
              <w:t>Total </w:t>
            </w:r>
          </w:p>
        </w:tc>
        <w:tc>
          <w:tcPr>
            <w:tcW w:w="1020" w:type="dxa"/>
            <w:tcBorders>
              <w:top w:val="nil"/>
              <w:left w:val="nil"/>
              <w:bottom w:val="single" w:sz="4" w:space="0" w:color="auto"/>
              <w:right w:val="single" w:sz="4" w:space="0" w:color="auto"/>
            </w:tcBorders>
            <w:shd w:val="clear" w:color="000000" w:fill="E5DFEC"/>
            <w:vAlign w:val="center"/>
            <w:hideMark/>
          </w:tcPr>
          <w:p w14:paraId="28BC3C34" w14:textId="77777777" w:rsidR="001A1CF4" w:rsidRPr="001A1CF4" w:rsidRDefault="001A1CF4" w:rsidP="001A1CF4">
            <w:pPr>
              <w:widowControl/>
              <w:autoSpaceDE/>
              <w:autoSpaceDN/>
              <w:jc w:val="center"/>
              <w:rPr>
                <w:rFonts w:ascii="Arial" w:eastAsia="Times New Roman" w:hAnsi="Arial" w:cs="Arial"/>
                <w:color w:val="000000"/>
              </w:rPr>
            </w:pPr>
            <w:r w:rsidRPr="001A1CF4">
              <w:rPr>
                <w:rFonts w:ascii="Arial" w:eastAsia="Times New Roman" w:hAnsi="Arial" w:cs="Arial"/>
                <w:color w:val="000000"/>
              </w:rPr>
              <w:t>29</w:t>
            </w:r>
          </w:p>
        </w:tc>
        <w:tc>
          <w:tcPr>
            <w:tcW w:w="1360" w:type="dxa"/>
            <w:tcBorders>
              <w:top w:val="nil"/>
              <w:left w:val="nil"/>
              <w:bottom w:val="nil"/>
              <w:right w:val="nil"/>
            </w:tcBorders>
            <w:shd w:val="clear" w:color="auto" w:fill="auto"/>
            <w:vAlign w:val="center"/>
            <w:hideMark/>
          </w:tcPr>
          <w:p w14:paraId="585E6BC9" w14:textId="77777777" w:rsidR="001A1CF4" w:rsidRPr="001A1CF4" w:rsidRDefault="001A1CF4" w:rsidP="001A1CF4">
            <w:pPr>
              <w:widowControl/>
              <w:autoSpaceDE/>
              <w:autoSpaceDN/>
              <w:jc w:val="center"/>
              <w:rPr>
                <w:rFonts w:ascii="Arial" w:eastAsia="Times New Roman" w:hAnsi="Arial" w:cs="Arial"/>
                <w:color w:val="000000"/>
              </w:rPr>
            </w:pPr>
          </w:p>
        </w:tc>
        <w:tc>
          <w:tcPr>
            <w:tcW w:w="2080" w:type="dxa"/>
            <w:tcBorders>
              <w:top w:val="nil"/>
              <w:left w:val="nil"/>
              <w:bottom w:val="nil"/>
              <w:right w:val="nil"/>
            </w:tcBorders>
            <w:shd w:val="clear" w:color="auto" w:fill="auto"/>
            <w:vAlign w:val="center"/>
            <w:hideMark/>
          </w:tcPr>
          <w:p w14:paraId="3959D024" w14:textId="77777777" w:rsidR="001A1CF4" w:rsidRPr="001A1CF4" w:rsidRDefault="001A1CF4" w:rsidP="001A1CF4">
            <w:pPr>
              <w:widowControl/>
              <w:autoSpaceDE/>
              <w:autoSpaceDN/>
              <w:rPr>
                <w:rFonts w:ascii="Times New Roman" w:eastAsia="Times New Roman" w:hAnsi="Times New Roman"/>
              </w:rPr>
            </w:pPr>
          </w:p>
        </w:tc>
        <w:tc>
          <w:tcPr>
            <w:tcW w:w="1980" w:type="dxa"/>
            <w:tcBorders>
              <w:top w:val="nil"/>
              <w:left w:val="nil"/>
              <w:bottom w:val="nil"/>
              <w:right w:val="nil"/>
            </w:tcBorders>
            <w:shd w:val="clear" w:color="auto" w:fill="auto"/>
            <w:vAlign w:val="center"/>
            <w:hideMark/>
          </w:tcPr>
          <w:p w14:paraId="4592D1EA" w14:textId="77777777" w:rsidR="001A1CF4" w:rsidRPr="001A1CF4" w:rsidRDefault="001A1CF4" w:rsidP="001A1CF4">
            <w:pPr>
              <w:widowControl/>
              <w:autoSpaceDE/>
              <w:autoSpaceDN/>
              <w:rPr>
                <w:rFonts w:ascii="Times New Roman" w:eastAsia="Times New Roman" w:hAnsi="Times New Roman"/>
              </w:rPr>
            </w:pPr>
          </w:p>
        </w:tc>
      </w:tr>
    </w:tbl>
    <w:p w14:paraId="6404F803" w14:textId="77777777" w:rsidR="001A1CF4" w:rsidRDefault="001A1CF4" w:rsidP="00050A64">
      <w:pPr>
        <w:pStyle w:val="Heading1"/>
        <w:ind w:left="0" w:firstLine="0"/>
        <w:rPr>
          <w:rFonts w:ascii="Noto Sans" w:hAnsi="Noto Sans" w:cs="Noto Sans"/>
          <w:b/>
          <w:sz w:val="20"/>
          <w:szCs w:val="20"/>
        </w:rPr>
      </w:pPr>
    </w:p>
    <w:p w14:paraId="2FB6E2D8" w14:textId="77777777" w:rsidR="00F67520" w:rsidRDefault="00F67520" w:rsidP="00050A64">
      <w:pPr>
        <w:pStyle w:val="Heading1"/>
        <w:ind w:left="0" w:firstLine="0"/>
        <w:rPr>
          <w:rFonts w:ascii="Noto Sans" w:hAnsi="Noto Sans" w:cs="Noto Sans"/>
          <w:b/>
          <w:sz w:val="20"/>
          <w:szCs w:val="20"/>
        </w:rPr>
      </w:pPr>
    </w:p>
    <w:p w14:paraId="45C3E65C" w14:textId="77777777" w:rsidR="00F67520" w:rsidRDefault="00F67520" w:rsidP="00050A64">
      <w:pPr>
        <w:pStyle w:val="Heading1"/>
        <w:ind w:left="0" w:firstLine="0"/>
        <w:rPr>
          <w:rFonts w:ascii="Noto Sans" w:hAnsi="Noto Sans" w:cs="Noto Sans"/>
          <w:b/>
          <w:sz w:val="20"/>
          <w:szCs w:val="20"/>
        </w:rPr>
      </w:pPr>
    </w:p>
    <w:p w14:paraId="6A909DA1" w14:textId="77777777" w:rsidR="00F67520" w:rsidRDefault="00F67520" w:rsidP="00050A64">
      <w:pPr>
        <w:pStyle w:val="Heading1"/>
        <w:ind w:left="0" w:firstLine="0"/>
        <w:rPr>
          <w:rFonts w:ascii="Noto Sans" w:hAnsi="Noto Sans" w:cs="Noto Sans"/>
          <w:b/>
          <w:sz w:val="20"/>
          <w:szCs w:val="20"/>
        </w:rPr>
      </w:pPr>
    </w:p>
    <w:p w14:paraId="0A2C1BC1" w14:textId="77777777" w:rsidR="00F67520" w:rsidRDefault="00F67520" w:rsidP="00050A64">
      <w:pPr>
        <w:pStyle w:val="Heading1"/>
        <w:ind w:left="0" w:firstLine="0"/>
        <w:rPr>
          <w:rFonts w:ascii="Noto Sans" w:hAnsi="Noto Sans" w:cs="Noto Sans"/>
          <w:b/>
          <w:sz w:val="20"/>
          <w:szCs w:val="20"/>
        </w:rPr>
      </w:pPr>
    </w:p>
    <w:p w14:paraId="5B9CC3CC" w14:textId="77777777" w:rsidR="00F67520" w:rsidRDefault="00F67520" w:rsidP="00050A64">
      <w:pPr>
        <w:pStyle w:val="Heading1"/>
        <w:ind w:left="0" w:firstLine="0"/>
        <w:rPr>
          <w:rFonts w:ascii="Noto Sans" w:hAnsi="Noto Sans" w:cs="Noto Sans"/>
          <w:b/>
          <w:sz w:val="20"/>
          <w:szCs w:val="20"/>
        </w:rPr>
      </w:pPr>
    </w:p>
    <w:p w14:paraId="15A85623" w14:textId="77777777" w:rsidR="00F67520" w:rsidRDefault="00F67520" w:rsidP="00050A64">
      <w:pPr>
        <w:pStyle w:val="Heading1"/>
        <w:ind w:left="0" w:firstLine="0"/>
        <w:rPr>
          <w:rFonts w:ascii="Noto Sans" w:hAnsi="Noto Sans" w:cs="Noto Sans"/>
          <w:b/>
          <w:sz w:val="20"/>
          <w:szCs w:val="20"/>
        </w:rPr>
      </w:pPr>
    </w:p>
    <w:p w14:paraId="106A743B" w14:textId="77777777" w:rsidR="00F67520" w:rsidRDefault="00F67520" w:rsidP="00050A64">
      <w:pPr>
        <w:pStyle w:val="Heading1"/>
        <w:ind w:left="0" w:firstLine="0"/>
        <w:rPr>
          <w:rFonts w:ascii="Noto Sans" w:hAnsi="Noto Sans" w:cs="Noto Sans"/>
          <w:b/>
          <w:sz w:val="20"/>
          <w:szCs w:val="20"/>
        </w:rPr>
      </w:pPr>
    </w:p>
    <w:p w14:paraId="2C086EB2" w14:textId="77777777" w:rsidR="00F67520" w:rsidRDefault="00F67520" w:rsidP="00050A64">
      <w:pPr>
        <w:pStyle w:val="Heading1"/>
        <w:ind w:left="0" w:firstLine="0"/>
        <w:rPr>
          <w:rFonts w:ascii="Noto Sans" w:hAnsi="Noto Sans" w:cs="Noto Sans"/>
          <w:b/>
          <w:sz w:val="20"/>
          <w:szCs w:val="20"/>
        </w:rPr>
      </w:pPr>
    </w:p>
    <w:p w14:paraId="341773D4" w14:textId="77777777" w:rsidR="00F67520" w:rsidRDefault="00F67520" w:rsidP="00050A64">
      <w:pPr>
        <w:pStyle w:val="Heading1"/>
        <w:ind w:left="0" w:firstLine="0"/>
        <w:rPr>
          <w:rFonts w:ascii="Noto Sans" w:hAnsi="Noto Sans" w:cs="Noto Sans"/>
          <w:b/>
          <w:sz w:val="20"/>
          <w:szCs w:val="20"/>
        </w:rPr>
      </w:pPr>
    </w:p>
    <w:p w14:paraId="1D835018" w14:textId="77777777" w:rsidR="00F67520" w:rsidRDefault="00F67520" w:rsidP="00050A64">
      <w:pPr>
        <w:pStyle w:val="Heading1"/>
        <w:ind w:left="0" w:firstLine="0"/>
        <w:rPr>
          <w:rFonts w:ascii="Noto Sans" w:hAnsi="Noto Sans" w:cs="Noto Sans"/>
          <w:b/>
          <w:sz w:val="20"/>
          <w:szCs w:val="20"/>
        </w:rPr>
      </w:pPr>
    </w:p>
    <w:p w14:paraId="2C9C6E5F" w14:textId="77777777" w:rsidR="00F67520" w:rsidRDefault="00F67520" w:rsidP="00050A64">
      <w:pPr>
        <w:pStyle w:val="Heading1"/>
        <w:ind w:left="0" w:firstLine="0"/>
        <w:rPr>
          <w:rFonts w:ascii="Noto Sans" w:hAnsi="Noto Sans" w:cs="Noto Sans"/>
          <w:b/>
          <w:sz w:val="20"/>
          <w:szCs w:val="20"/>
        </w:rPr>
      </w:pPr>
    </w:p>
    <w:p w14:paraId="0C216E32" w14:textId="77777777" w:rsidR="00F67520" w:rsidRDefault="00F67520" w:rsidP="00050A64">
      <w:pPr>
        <w:pStyle w:val="Heading1"/>
        <w:ind w:left="0" w:firstLine="0"/>
        <w:rPr>
          <w:rFonts w:ascii="Noto Sans" w:hAnsi="Noto Sans" w:cs="Noto Sans"/>
          <w:b/>
          <w:sz w:val="20"/>
          <w:szCs w:val="20"/>
        </w:rPr>
      </w:pPr>
    </w:p>
    <w:p w14:paraId="35BE0131" w14:textId="77777777" w:rsidR="00F67520" w:rsidRDefault="00F67520" w:rsidP="00050A64">
      <w:pPr>
        <w:pStyle w:val="Heading1"/>
        <w:ind w:left="0" w:firstLine="0"/>
        <w:rPr>
          <w:rFonts w:ascii="Noto Sans" w:hAnsi="Noto Sans" w:cs="Noto Sans"/>
          <w:b/>
          <w:sz w:val="20"/>
          <w:szCs w:val="20"/>
        </w:rPr>
      </w:pPr>
    </w:p>
    <w:p w14:paraId="2908F71D" w14:textId="77777777" w:rsidR="00F67520" w:rsidRDefault="00F67520" w:rsidP="00050A64">
      <w:pPr>
        <w:pStyle w:val="Heading1"/>
        <w:ind w:left="0" w:firstLine="0"/>
        <w:rPr>
          <w:rFonts w:ascii="Noto Sans" w:hAnsi="Noto Sans" w:cs="Noto Sans"/>
          <w:b/>
          <w:sz w:val="20"/>
          <w:szCs w:val="20"/>
        </w:rPr>
      </w:pPr>
    </w:p>
    <w:tbl>
      <w:tblPr>
        <w:tblW w:w="7940" w:type="dxa"/>
        <w:tblLook w:val="04A0" w:firstRow="1" w:lastRow="0" w:firstColumn="1" w:lastColumn="0" w:noHBand="0" w:noVBand="1"/>
      </w:tblPr>
      <w:tblGrid>
        <w:gridCol w:w="1584"/>
        <w:gridCol w:w="1028"/>
        <w:gridCol w:w="1356"/>
        <w:gridCol w:w="2044"/>
        <w:gridCol w:w="1928"/>
      </w:tblGrid>
      <w:tr w:rsidR="00F67520" w:rsidRPr="00F67520" w14:paraId="593E92EB" w14:textId="77777777" w:rsidTr="00F67520">
        <w:trPr>
          <w:trHeight w:val="300"/>
        </w:trPr>
        <w:tc>
          <w:tcPr>
            <w:tcW w:w="7940" w:type="dxa"/>
            <w:gridSpan w:val="5"/>
            <w:tcBorders>
              <w:top w:val="single" w:sz="4" w:space="0" w:color="auto"/>
              <w:left w:val="single" w:sz="4" w:space="0" w:color="auto"/>
              <w:bottom w:val="single" w:sz="4" w:space="0" w:color="auto"/>
              <w:right w:val="single" w:sz="4" w:space="0" w:color="000000"/>
            </w:tcBorders>
            <w:shd w:val="clear" w:color="000000" w:fill="B8CCE4"/>
            <w:vAlign w:val="center"/>
            <w:hideMark/>
          </w:tcPr>
          <w:p w14:paraId="1B77AD43" w14:textId="77777777" w:rsidR="00F67520" w:rsidRPr="00F67520" w:rsidRDefault="00F67520" w:rsidP="00F67520">
            <w:pPr>
              <w:widowControl/>
              <w:autoSpaceDE/>
              <w:autoSpaceDN/>
              <w:jc w:val="center"/>
              <w:rPr>
                <w:rFonts w:ascii="Arial" w:eastAsia="Times New Roman" w:hAnsi="Arial" w:cs="Arial"/>
                <w:b/>
                <w:bCs/>
                <w:color w:val="000000"/>
              </w:rPr>
            </w:pPr>
            <w:r w:rsidRPr="00F67520">
              <w:rPr>
                <w:rFonts w:ascii="Arial" w:eastAsia="Times New Roman" w:hAnsi="Arial" w:cs="Arial"/>
                <w:b/>
                <w:bCs/>
                <w:color w:val="000000"/>
              </w:rPr>
              <w:lastRenderedPageBreak/>
              <w:t>Key Stage 4</w:t>
            </w:r>
            <w:r w:rsidRPr="00F67520">
              <w:rPr>
                <w:rFonts w:ascii="Arial" w:eastAsia="Times New Roman" w:hAnsi="Arial" w:cs="Arial"/>
                <w:color w:val="000000"/>
              </w:rPr>
              <w:t> </w:t>
            </w:r>
          </w:p>
        </w:tc>
      </w:tr>
      <w:tr w:rsidR="00F67520" w:rsidRPr="00F67520" w14:paraId="23D78AA0" w14:textId="77777777" w:rsidTr="00F67520">
        <w:trPr>
          <w:trHeight w:val="510"/>
        </w:trPr>
        <w:tc>
          <w:tcPr>
            <w:tcW w:w="1500" w:type="dxa"/>
            <w:tcBorders>
              <w:top w:val="nil"/>
              <w:left w:val="single" w:sz="4" w:space="0" w:color="auto"/>
              <w:bottom w:val="single" w:sz="4" w:space="0" w:color="auto"/>
              <w:right w:val="single" w:sz="4" w:space="0" w:color="auto"/>
            </w:tcBorders>
            <w:shd w:val="clear" w:color="000000" w:fill="B8CCE4"/>
            <w:vAlign w:val="center"/>
            <w:hideMark/>
          </w:tcPr>
          <w:p w14:paraId="50972852" w14:textId="77777777" w:rsidR="00F67520" w:rsidRPr="00F67520" w:rsidRDefault="00F67520" w:rsidP="00F67520">
            <w:pPr>
              <w:widowControl/>
              <w:autoSpaceDE/>
              <w:autoSpaceDN/>
              <w:jc w:val="center"/>
              <w:rPr>
                <w:rFonts w:ascii="Arial" w:eastAsia="Times New Roman" w:hAnsi="Arial" w:cs="Arial"/>
                <w:b/>
                <w:bCs/>
                <w:color w:val="000000"/>
              </w:rPr>
            </w:pPr>
            <w:r w:rsidRPr="00F67520">
              <w:rPr>
                <w:rFonts w:ascii="Arial" w:eastAsia="Times New Roman" w:hAnsi="Arial" w:cs="Arial"/>
                <w:b/>
                <w:bCs/>
                <w:color w:val="000000"/>
              </w:rPr>
              <w:t>Subject/other activity</w:t>
            </w:r>
            <w:r w:rsidRPr="00F67520">
              <w:rPr>
                <w:rFonts w:ascii="Arial" w:eastAsia="Times New Roman" w:hAnsi="Arial" w:cs="Arial"/>
                <w:color w:val="000000"/>
              </w:rPr>
              <w:t> </w:t>
            </w:r>
          </w:p>
        </w:tc>
        <w:tc>
          <w:tcPr>
            <w:tcW w:w="1020" w:type="dxa"/>
            <w:tcBorders>
              <w:top w:val="nil"/>
              <w:left w:val="nil"/>
              <w:bottom w:val="single" w:sz="4" w:space="0" w:color="auto"/>
              <w:right w:val="single" w:sz="4" w:space="0" w:color="auto"/>
            </w:tcBorders>
            <w:shd w:val="clear" w:color="000000" w:fill="B8CCE4"/>
            <w:vAlign w:val="center"/>
            <w:hideMark/>
          </w:tcPr>
          <w:p w14:paraId="51F2C1A8" w14:textId="77777777" w:rsidR="00F67520" w:rsidRPr="00F67520" w:rsidRDefault="00F67520" w:rsidP="00F67520">
            <w:pPr>
              <w:widowControl/>
              <w:autoSpaceDE/>
              <w:autoSpaceDN/>
              <w:jc w:val="center"/>
              <w:rPr>
                <w:rFonts w:ascii="Arial" w:eastAsia="Times New Roman" w:hAnsi="Arial" w:cs="Arial"/>
                <w:b/>
                <w:bCs/>
                <w:color w:val="000000"/>
              </w:rPr>
            </w:pPr>
            <w:r w:rsidRPr="00F67520">
              <w:rPr>
                <w:rFonts w:ascii="Arial" w:eastAsia="Times New Roman" w:hAnsi="Arial" w:cs="Arial"/>
                <w:b/>
                <w:bCs/>
                <w:color w:val="000000"/>
              </w:rPr>
              <w:t>Lessons</w:t>
            </w:r>
          </w:p>
        </w:tc>
        <w:tc>
          <w:tcPr>
            <w:tcW w:w="1360" w:type="dxa"/>
            <w:tcBorders>
              <w:top w:val="nil"/>
              <w:left w:val="nil"/>
              <w:bottom w:val="single" w:sz="4" w:space="0" w:color="auto"/>
              <w:right w:val="single" w:sz="4" w:space="0" w:color="auto"/>
            </w:tcBorders>
            <w:shd w:val="clear" w:color="000000" w:fill="B8CCE4"/>
            <w:vAlign w:val="center"/>
            <w:hideMark/>
          </w:tcPr>
          <w:p w14:paraId="68FC2B23" w14:textId="77777777" w:rsidR="00F67520" w:rsidRPr="00F67520" w:rsidRDefault="00F67520" w:rsidP="00F67520">
            <w:pPr>
              <w:widowControl/>
              <w:autoSpaceDE/>
              <w:autoSpaceDN/>
              <w:jc w:val="center"/>
              <w:rPr>
                <w:rFonts w:ascii="Arial" w:eastAsia="Times New Roman" w:hAnsi="Arial" w:cs="Arial"/>
                <w:b/>
                <w:bCs/>
                <w:color w:val="000000"/>
              </w:rPr>
            </w:pPr>
            <w:r w:rsidRPr="00F67520">
              <w:rPr>
                <w:rFonts w:ascii="Arial" w:eastAsia="Times New Roman" w:hAnsi="Arial" w:cs="Arial"/>
                <w:b/>
                <w:bCs/>
                <w:color w:val="000000"/>
              </w:rPr>
              <w:t>Mandatory/ Voluntary</w:t>
            </w:r>
            <w:r w:rsidRPr="00F67520">
              <w:rPr>
                <w:rFonts w:ascii="Arial" w:eastAsia="Times New Roman" w:hAnsi="Arial" w:cs="Arial"/>
                <w:color w:val="000000"/>
              </w:rPr>
              <w:t> </w:t>
            </w:r>
          </w:p>
        </w:tc>
        <w:tc>
          <w:tcPr>
            <w:tcW w:w="2080" w:type="dxa"/>
            <w:tcBorders>
              <w:top w:val="nil"/>
              <w:left w:val="nil"/>
              <w:bottom w:val="single" w:sz="4" w:space="0" w:color="auto"/>
              <w:right w:val="single" w:sz="4" w:space="0" w:color="auto"/>
            </w:tcBorders>
            <w:shd w:val="clear" w:color="000000" w:fill="B8CCE4"/>
            <w:vAlign w:val="center"/>
            <w:hideMark/>
          </w:tcPr>
          <w:p w14:paraId="2D0FC724" w14:textId="77777777" w:rsidR="00F67520" w:rsidRPr="00F67520" w:rsidRDefault="00F67520" w:rsidP="00F67520">
            <w:pPr>
              <w:widowControl/>
              <w:autoSpaceDE/>
              <w:autoSpaceDN/>
              <w:jc w:val="center"/>
              <w:rPr>
                <w:rFonts w:ascii="Arial" w:eastAsia="Times New Roman" w:hAnsi="Arial" w:cs="Arial"/>
                <w:b/>
                <w:bCs/>
                <w:color w:val="000000"/>
              </w:rPr>
            </w:pPr>
            <w:r w:rsidRPr="00F67520">
              <w:rPr>
                <w:rFonts w:ascii="Arial" w:eastAsia="Times New Roman" w:hAnsi="Arial" w:cs="Arial"/>
                <w:b/>
                <w:bCs/>
                <w:color w:val="000000"/>
              </w:rPr>
              <w:t>Comments / Schemes of Work</w:t>
            </w:r>
            <w:r w:rsidRPr="00F67520">
              <w:rPr>
                <w:rFonts w:ascii="Arial" w:eastAsia="Times New Roman" w:hAnsi="Arial" w:cs="Arial"/>
                <w:color w:val="000000"/>
              </w:rPr>
              <w:t> </w:t>
            </w:r>
          </w:p>
        </w:tc>
        <w:tc>
          <w:tcPr>
            <w:tcW w:w="1980" w:type="dxa"/>
            <w:tcBorders>
              <w:top w:val="nil"/>
              <w:left w:val="nil"/>
              <w:bottom w:val="single" w:sz="4" w:space="0" w:color="auto"/>
              <w:right w:val="single" w:sz="4" w:space="0" w:color="auto"/>
            </w:tcBorders>
            <w:shd w:val="clear" w:color="000000" w:fill="B8CCE4"/>
            <w:vAlign w:val="center"/>
            <w:hideMark/>
          </w:tcPr>
          <w:p w14:paraId="5157795B" w14:textId="77777777" w:rsidR="00F67520" w:rsidRPr="00F67520" w:rsidRDefault="00F67520" w:rsidP="00F67520">
            <w:pPr>
              <w:widowControl/>
              <w:autoSpaceDE/>
              <w:autoSpaceDN/>
              <w:jc w:val="center"/>
              <w:rPr>
                <w:rFonts w:ascii="Arial" w:eastAsia="Times New Roman" w:hAnsi="Arial" w:cs="Arial"/>
                <w:b/>
                <w:bCs/>
                <w:color w:val="000000"/>
              </w:rPr>
            </w:pPr>
            <w:r w:rsidRPr="00F67520">
              <w:rPr>
                <w:rFonts w:ascii="Arial" w:eastAsia="Times New Roman" w:hAnsi="Arial" w:cs="Arial"/>
                <w:b/>
                <w:bCs/>
                <w:color w:val="000000"/>
              </w:rPr>
              <w:t>Delivery</w:t>
            </w:r>
          </w:p>
        </w:tc>
      </w:tr>
      <w:tr w:rsidR="00F67520" w:rsidRPr="00F67520" w14:paraId="55A5BAAD" w14:textId="77777777" w:rsidTr="00F67520">
        <w:trPr>
          <w:trHeight w:val="300"/>
        </w:trPr>
        <w:tc>
          <w:tcPr>
            <w:tcW w:w="1500" w:type="dxa"/>
            <w:tcBorders>
              <w:top w:val="nil"/>
              <w:left w:val="single" w:sz="4" w:space="0" w:color="auto"/>
              <w:bottom w:val="single" w:sz="4" w:space="0" w:color="auto"/>
              <w:right w:val="single" w:sz="4" w:space="0" w:color="auto"/>
            </w:tcBorders>
            <w:shd w:val="clear" w:color="000000" w:fill="FFFFFF"/>
            <w:vAlign w:val="center"/>
            <w:hideMark/>
          </w:tcPr>
          <w:p w14:paraId="1EEDEB8D" w14:textId="77777777" w:rsidR="00F67520" w:rsidRPr="00F67520" w:rsidRDefault="00F67520" w:rsidP="00F67520">
            <w:pPr>
              <w:widowControl/>
              <w:autoSpaceDE/>
              <w:autoSpaceDN/>
              <w:jc w:val="center"/>
              <w:rPr>
                <w:rFonts w:ascii="Arial" w:eastAsia="Times New Roman" w:hAnsi="Arial" w:cs="Arial"/>
                <w:color w:val="000000"/>
              </w:rPr>
            </w:pPr>
            <w:r w:rsidRPr="00F67520">
              <w:rPr>
                <w:rFonts w:ascii="Arial" w:eastAsia="Times New Roman" w:hAnsi="Arial" w:cs="Arial"/>
                <w:color w:val="000000"/>
              </w:rPr>
              <w:t>Interventions</w:t>
            </w:r>
          </w:p>
        </w:tc>
        <w:tc>
          <w:tcPr>
            <w:tcW w:w="1020" w:type="dxa"/>
            <w:tcBorders>
              <w:top w:val="nil"/>
              <w:left w:val="nil"/>
              <w:bottom w:val="single" w:sz="4" w:space="0" w:color="auto"/>
              <w:right w:val="single" w:sz="4" w:space="0" w:color="auto"/>
            </w:tcBorders>
            <w:shd w:val="clear" w:color="000000" w:fill="FFFFFF"/>
            <w:vAlign w:val="center"/>
            <w:hideMark/>
          </w:tcPr>
          <w:p w14:paraId="28724861" w14:textId="77777777" w:rsidR="00F67520" w:rsidRPr="00F67520" w:rsidRDefault="00F67520" w:rsidP="00F67520">
            <w:pPr>
              <w:widowControl/>
              <w:autoSpaceDE/>
              <w:autoSpaceDN/>
              <w:jc w:val="center"/>
              <w:rPr>
                <w:rFonts w:ascii="Arial" w:eastAsia="Times New Roman" w:hAnsi="Arial" w:cs="Arial"/>
                <w:color w:val="000000"/>
              </w:rPr>
            </w:pPr>
            <w:r w:rsidRPr="00F67520">
              <w:rPr>
                <w:rFonts w:ascii="Arial" w:eastAsia="Times New Roman" w:hAnsi="Arial" w:cs="Arial"/>
                <w:color w:val="000000"/>
              </w:rPr>
              <w:t>5</w:t>
            </w:r>
          </w:p>
        </w:tc>
        <w:tc>
          <w:tcPr>
            <w:tcW w:w="1360" w:type="dxa"/>
            <w:tcBorders>
              <w:top w:val="nil"/>
              <w:left w:val="nil"/>
              <w:bottom w:val="single" w:sz="4" w:space="0" w:color="auto"/>
              <w:right w:val="single" w:sz="4" w:space="0" w:color="auto"/>
            </w:tcBorders>
            <w:shd w:val="clear" w:color="000000" w:fill="FFFFFF"/>
            <w:vAlign w:val="center"/>
            <w:hideMark/>
          </w:tcPr>
          <w:p w14:paraId="434F8801" w14:textId="77777777" w:rsidR="00F67520" w:rsidRPr="00F67520" w:rsidRDefault="00F67520" w:rsidP="00F67520">
            <w:pPr>
              <w:widowControl/>
              <w:autoSpaceDE/>
              <w:autoSpaceDN/>
              <w:jc w:val="center"/>
              <w:rPr>
                <w:rFonts w:ascii="Arial" w:eastAsia="Times New Roman" w:hAnsi="Arial" w:cs="Arial"/>
                <w:color w:val="000000"/>
              </w:rPr>
            </w:pPr>
            <w:r w:rsidRPr="00F67520">
              <w:rPr>
                <w:rFonts w:ascii="Arial" w:eastAsia="Times New Roman" w:hAnsi="Arial" w:cs="Arial"/>
                <w:color w:val="000000"/>
              </w:rPr>
              <w:t>M</w:t>
            </w:r>
          </w:p>
        </w:tc>
        <w:tc>
          <w:tcPr>
            <w:tcW w:w="2080" w:type="dxa"/>
            <w:tcBorders>
              <w:top w:val="nil"/>
              <w:left w:val="nil"/>
              <w:bottom w:val="nil"/>
              <w:right w:val="single" w:sz="4" w:space="0" w:color="auto"/>
            </w:tcBorders>
            <w:shd w:val="clear" w:color="000000" w:fill="FFFFFF"/>
            <w:vAlign w:val="center"/>
            <w:hideMark/>
          </w:tcPr>
          <w:p w14:paraId="5D21753D" w14:textId="77777777" w:rsidR="00F67520" w:rsidRPr="00F67520" w:rsidRDefault="00F67520" w:rsidP="00F67520">
            <w:pPr>
              <w:widowControl/>
              <w:autoSpaceDE/>
              <w:autoSpaceDN/>
              <w:jc w:val="center"/>
              <w:rPr>
                <w:rFonts w:ascii="Arial" w:eastAsia="Times New Roman" w:hAnsi="Arial" w:cs="Arial"/>
                <w:color w:val="000000"/>
              </w:rPr>
            </w:pPr>
            <w:r w:rsidRPr="00F67520">
              <w:rPr>
                <w:rFonts w:ascii="Arial" w:eastAsia="Times New Roman" w:hAnsi="Arial" w:cs="Arial"/>
                <w:color w:val="000000"/>
              </w:rPr>
              <w:t>Personalised</w:t>
            </w:r>
          </w:p>
        </w:tc>
        <w:tc>
          <w:tcPr>
            <w:tcW w:w="1980" w:type="dxa"/>
            <w:tcBorders>
              <w:top w:val="nil"/>
              <w:left w:val="nil"/>
              <w:bottom w:val="single" w:sz="4" w:space="0" w:color="auto"/>
              <w:right w:val="single" w:sz="4" w:space="0" w:color="auto"/>
            </w:tcBorders>
            <w:shd w:val="clear" w:color="000000" w:fill="FFFFFF"/>
            <w:vAlign w:val="center"/>
            <w:hideMark/>
          </w:tcPr>
          <w:p w14:paraId="679B8E0F" w14:textId="77777777" w:rsidR="00F67520" w:rsidRPr="00F67520" w:rsidRDefault="00F67520" w:rsidP="00F67520">
            <w:pPr>
              <w:widowControl/>
              <w:autoSpaceDE/>
              <w:autoSpaceDN/>
              <w:jc w:val="center"/>
              <w:rPr>
                <w:rFonts w:ascii="Arial" w:eastAsia="Times New Roman" w:hAnsi="Arial" w:cs="Arial"/>
                <w:color w:val="000000"/>
              </w:rPr>
            </w:pPr>
            <w:r w:rsidRPr="00F67520">
              <w:rPr>
                <w:rFonts w:ascii="Arial" w:eastAsia="Times New Roman" w:hAnsi="Arial" w:cs="Arial"/>
                <w:color w:val="000000"/>
              </w:rPr>
              <w:t> </w:t>
            </w:r>
          </w:p>
        </w:tc>
      </w:tr>
      <w:tr w:rsidR="00F67520" w:rsidRPr="00F67520" w14:paraId="45315DF3" w14:textId="77777777" w:rsidTr="00F67520">
        <w:trPr>
          <w:trHeight w:val="1020"/>
        </w:trPr>
        <w:tc>
          <w:tcPr>
            <w:tcW w:w="1500" w:type="dxa"/>
            <w:tcBorders>
              <w:top w:val="nil"/>
              <w:left w:val="single" w:sz="4" w:space="0" w:color="auto"/>
              <w:bottom w:val="single" w:sz="4" w:space="0" w:color="auto"/>
              <w:right w:val="single" w:sz="4" w:space="0" w:color="auto"/>
            </w:tcBorders>
            <w:shd w:val="clear" w:color="auto" w:fill="auto"/>
            <w:vAlign w:val="center"/>
            <w:hideMark/>
          </w:tcPr>
          <w:p w14:paraId="51F767E5" w14:textId="77777777" w:rsidR="00F67520" w:rsidRPr="00F67520" w:rsidRDefault="00F67520" w:rsidP="00F67520">
            <w:pPr>
              <w:widowControl/>
              <w:autoSpaceDE/>
              <w:autoSpaceDN/>
              <w:jc w:val="center"/>
              <w:rPr>
                <w:rFonts w:ascii="Arial" w:eastAsia="Times New Roman" w:hAnsi="Arial" w:cs="Arial"/>
                <w:color w:val="000000"/>
              </w:rPr>
            </w:pPr>
            <w:r w:rsidRPr="00F67520">
              <w:rPr>
                <w:rFonts w:ascii="Arial" w:eastAsia="Times New Roman" w:hAnsi="Arial" w:cs="Arial"/>
                <w:color w:val="000000"/>
              </w:rPr>
              <w:t>Maths </w:t>
            </w:r>
          </w:p>
        </w:tc>
        <w:tc>
          <w:tcPr>
            <w:tcW w:w="1020" w:type="dxa"/>
            <w:tcBorders>
              <w:top w:val="nil"/>
              <w:left w:val="nil"/>
              <w:bottom w:val="single" w:sz="4" w:space="0" w:color="auto"/>
              <w:right w:val="single" w:sz="4" w:space="0" w:color="auto"/>
            </w:tcBorders>
            <w:shd w:val="clear" w:color="auto" w:fill="auto"/>
            <w:vAlign w:val="center"/>
            <w:hideMark/>
          </w:tcPr>
          <w:p w14:paraId="1B59AF5C" w14:textId="77777777" w:rsidR="00F67520" w:rsidRPr="00F67520" w:rsidRDefault="00F67520" w:rsidP="00F67520">
            <w:pPr>
              <w:widowControl/>
              <w:autoSpaceDE/>
              <w:autoSpaceDN/>
              <w:jc w:val="center"/>
              <w:rPr>
                <w:rFonts w:ascii="Arial" w:eastAsia="Times New Roman" w:hAnsi="Arial" w:cs="Arial"/>
                <w:color w:val="000000"/>
              </w:rPr>
            </w:pPr>
            <w:r w:rsidRPr="00F67520">
              <w:rPr>
                <w:rFonts w:ascii="Arial" w:eastAsia="Times New Roman" w:hAnsi="Arial" w:cs="Arial"/>
                <w:color w:val="000000"/>
              </w:rPr>
              <w:t>4</w:t>
            </w:r>
          </w:p>
        </w:tc>
        <w:tc>
          <w:tcPr>
            <w:tcW w:w="1360" w:type="dxa"/>
            <w:tcBorders>
              <w:top w:val="nil"/>
              <w:left w:val="nil"/>
              <w:bottom w:val="single" w:sz="4" w:space="0" w:color="auto"/>
              <w:right w:val="single" w:sz="4" w:space="0" w:color="auto"/>
            </w:tcBorders>
            <w:shd w:val="clear" w:color="auto" w:fill="auto"/>
            <w:vAlign w:val="center"/>
            <w:hideMark/>
          </w:tcPr>
          <w:p w14:paraId="5AA916DD" w14:textId="77777777" w:rsidR="00F67520" w:rsidRPr="00F67520" w:rsidRDefault="00F67520" w:rsidP="00F67520">
            <w:pPr>
              <w:widowControl/>
              <w:autoSpaceDE/>
              <w:autoSpaceDN/>
              <w:jc w:val="center"/>
              <w:rPr>
                <w:rFonts w:ascii="Arial" w:eastAsia="Times New Roman" w:hAnsi="Arial" w:cs="Arial"/>
                <w:color w:val="000000"/>
              </w:rPr>
            </w:pPr>
            <w:r w:rsidRPr="00F67520">
              <w:rPr>
                <w:rFonts w:ascii="Arial" w:eastAsia="Times New Roman" w:hAnsi="Arial" w:cs="Arial"/>
                <w:color w:val="000000"/>
              </w:rPr>
              <w:t>M </w:t>
            </w:r>
          </w:p>
        </w:tc>
        <w:tc>
          <w:tcPr>
            <w:tcW w:w="208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23DF1034" w14:textId="77777777" w:rsidR="00F67520" w:rsidRPr="00F67520" w:rsidRDefault="00F67520" w:rsidP="00F67520">
            <w:pPr>
              <w:widowControl/>
              <w:autoSpaceDE/>
              <w:autoSpaceDN/>
              <w:jc w:val="center"/>
              <w:rPr>
                <w:rFonts w:ascii="Arial" w:eastAsia="Times New Roman" w:hAnsi="Arial" w:cs="Arial"/>
                <w:color w:val="000000"/>
              </w:rPr>
            </w:pPr>
            <w:r w:rsidRPr="00F67520">
              <w:rPr>
                <w:rFonts w:ascii="Arial" w:eastAsia="Times New Roman" w:hAnsi="Arial" w:cs="Arial"/>
                <w:color w:val="000000"/>
              </w:rPr>
              <w:t>GCSE, Functional Skills, NCFE Essential Skills, Entry Level</w:t>
            </w:r>
          </w:p>
        </w:tc>
        <w:tc>
          <w:tcPr>
            <w:tcW w:w="1980" w:type="dxa"/>
            <w:tcBorders>
              <w:top w:val="nil"/>
              <w:left w:val="nil"/>
              <w:bottom w:val="single" w:sz="4" w:space="0" w:color="auto"/>
              <w:right w:val="single" w:sz="4" w:space="0" w:color="auto"/>
            </w:tcBorders>
            <w:shd w:val="clear" w:color="auto" w:fill="auto"/>
            <w:vAlign w:val="center"/>
            <w:hideMark/>
          </w:tcPr>
          <w:p w14:paraId="3F7D4E4B" w14:textId="77777777" w:rsidR="00F67520" w:rsidRPr="00F67520" w:rsidRDefault="00F67520" w:rsidP="00F67520">
            <w:pPr>
              <w:widowControl/>
              <w:autoSpaceDE/>
              <w:autoSpaceDN/>
              <w:jc w:val="center"/>
              <w:rPr>
                <w:rFonts w:ascii="Arial" w:eastAsia="Times New Roman" w:hAnsi="Arial" w:cs="Arial"/>
                <w:color w:val="000000"/>
              </w:rPr>
            </w:pPr>
            <w:r w:rsidRPr="00F67520">
              <w:rPr>
                <w:rFonts w:ascii="Arial" w:eastAsia="Times New Roman" w:hAnsi="Arial" w:cs="Arial"/>
                <w:color w:val="000000"/>
              </w:rPr>
              <w:t>My Maths</w:t>
            </w:r>
            <w:r w:rsidRPr="00F67520">
              <w:rPr>
                <w:rFonts w:ascii="Arial" w:eastAsia="Times New Roman" w:hAnsi="Arial" w:cs="Arial"/>
                <w:color w:val="000000"/>
              </w:rPr>
              <w:br/>
              <w:t>White Rose</w:t>
            </w:r>
          </w:p>
        </w:tc>
      </w:tr>
      <w:tr w:rsidR="00F67520" w:rsidRPr="00F67520" w14:paraId="08E3C3FB" w14:textId="77777777" w:rsidTr="00F67520">
        <w:trPr>
          <w:trHeight w:val="300"/>
        </w:trPr>
        <w:tc>
          <w:tcPr>
            <w:tcW w:w="1500" w:type="dxa"/>
            <w:tcBorders>
              <w:top w:val="nil"/>
              <w:left w:val="single" w:sz="4" w:space="0" w:color="auto"/>
              <w:bottom w:val="single" w:sz="4" w:space="0" w:color="auto"/>
              <w:right w:val="single" w:sz="4" w:space="0" w:color="auto"/>
            </w:tcBorders>
            <w:shd w:val="clear" w:color="auto" w:fill="auto"/>
            <w:vAlign w:val="center"/>
            <w:hideMark/>
          </w:tcPr>
          <w:p w14:paraId="11EE10CA" w14:textId="77777777" w:rsidR="00F67520" w:rsidRPr="00F67520" w:rsidRDefault="00F67520" w:rsidP="00F67520">
            <w:pPr>
              <w:widowControl/>
              <w:autoSpaceDE/>
              <w:autoSpaceDN/>
              <w:jc w:val="center"/>
              <w:rPr>
                <w:rFonts w:ascii="Arial" w:eastAsia="Times New Roman" w:hAnsi="Arial" w:cs="Arial"/>
                <w:color w:val="000000"/>
              </w:rPr>
            </w:pPr>
            <w:r w:rsidRPr="00F67520">
              <w:rPr>
                <w:rFonts w:ascii="Arial" w:eastAsia="Times New Roman" w:hAnsi="Arial" w:cs="Arial"/>
                <w:color w:val="000000"/>
              </w:rPr>
              <w:t>CLL</w:t>
            </w:r>
          </w:p>
        </w:tc>
        <w:tc>
          <w:tcPr>
            <w:tcW w:w="1020" w:type="dxa"/>
            <w:tcBorders>
              <w:top w:val="nil"/>
              <w:left w:val="nil"/>
              <w:bottom w:val="single" w:sz="4" w:space="0" w:color="auto"/>
              <w:right w:val="single" w:sz="4" w:space="0" w:color="auto"/>
            </w:tcBorders>
            <w:shd w:val="clear" w:color="auto" w:fill="auto"/>
            <w:vAlign w:val="center"/>
            <w:hideMark/>
          </w:tcPr>
          <w:p w14:paraId="7506E33B" w14:textId="77777777" w:rsidR="00F67520" w:rsidRPr="00F67520" w:rsidRDefault="00F67520" w:rsidP="00F67520">
            <w:pPr>
              <w:widowControl/>
              <w:autoSpaceDE/>
              <w:autoSpaceDN/>
              <w:jc w:val="center"/>
              <w:rPr>
                <w:rFonts w:ascii="Arial" w:eastAsia="Times New Roman" w:hAnsi="Arial" w:cs="Arial"/>
                <w:color w:val="000000"/>
              </w:rPr>
            </w:pPr>
            <w:r w:rsidRPr="00F67520">
              <w:rPr>
                <w:rFonts w:ascii="Arial" w:eastAsia="Times New Roman" w:hAnsi="Arial" w:cs="Arial"/>
                <w:color w:val="000000"/>
              </w:rPr>
              <w:t>4</w:t>
            </w:r>
          </w:p>
        </w:tc>
        <w:tc>
          <w:tcPr>
            <w:tcW w:w="1360" w:type="dxa"/>
            <w:tcBorders>
              <w:top w:val="nil"/>
              <w:left w:val="nil"/>
              <w:bottom w:val="single" w:sz="4" w:space="0" w:color="auto"/>
              <w:right w:val="single" w:sz="4" w:space="0" w:color="auto"/>
            </w:tcBorders>
            <w:shd w:val="clear" w:color="auto" w:fill="auto"/>
            <w:vAlign w:val="center"/>
            <w:hideMark/>
          </w:tcPr>
          <w:p w14:paraId="24484413" w14:textId="77777777" w:rsidR="00F67520" w:rsidRPr="00F67520" w:rsidRDefault="00F67520" w:rsidP="00F67520">
            <w:pPr>
              <w:widowControl/>
              <w:autoSpaceDE/>
              <w:autoSpaceDN/>
              <w:jc w:val="center"/>
              <w:rPr>
                <w:rFonts w:ascii="Arial" w:eastAsia="Times New Roman" w:hAnsi="Arial" w:cs="Arial"/>
                <w:color w:val="000000"/>
              </w:rPr>
            </w:pPr>
            <w:r w:rsidRPr="00F67520">
              <w:rPr>
                <w:rFonts w:ascii="Arial" w:eastAsia="Times New Roman" w:hAnsi="Arial" w:cs="Arial"/>
                <w:color w:val="000000"/>
              </w:rPr>
              <w:t>M </w:t>
            </w:r>
          </w:p>
        </w:tc>
        <w:tc>
          <w:tcPr>
            <w:tcW w:w="2080" w:type="dxa"/>
            <w:vMerge/>
            <w:tcBorders>
              <w:top w:val="single" w:sz="4" w:space="0" w:color="auto"/>
              <w:left w:val="single" w:sz="4" w:space="0" w:color="auto"/>
              <w:bottom w:val="single" w:sz="4" w:space="0" w:color="000000"/>
              <w:right w:val="single" w:sz="4" w:space="0" w:color="auto"/>
            </w:tcBorders>
            <w:vAlign w:val="center"/>
            <w:hideMark/>
          </w:tcPr>
          <w:p w14:paraId="03684747" w14:textId="77777777" w:rsidR="00F67520" w:rsidRPr="00F67520" w:rsidRDefault="00F67520" w:rsidP="00F67520">
            <w:pPr>
              <w:widowControl/>
              <w:autoSpaceDE/>
              <w:autoSpaceDN/>
              <w:rPr>
                <w:rFonts w:ascii="Arial" w:eastAsia="Times New Roman" w:hAnsi="Arial" w:cs="Arial"/>
                <w:color w:val="000000"/>
              </w:rPr>
            </w:pPr>
          </w:p>
        </w:tc>
        <w:tc>
          <w:tcPr>
            <w:tcW w:w="1980" w:type="dxa"/>
            <w:tcBorders>
              <w:top w:val="nil"/>
              <w:left w:val="nil"/>
              <w:bottom w:val="single" w:sz="4" w:space="0" w:color="auto"/>
              <w:right w:val="single" w:sz="4" w:space="0" w:color="auto"/>
            </w:tcBorders>
            <w:shd w:val="clear" w:color="auto" w:fill="auto"/>
            <w:vAlign w:val="center"/>
            <w:hideMark/>
          </w:tcPr>
          <w:p w14:paraId="52830F03" w14:textId="77777777" w:rsidR="00F67520" w:rsidRPr="00F67520" w:rsidRDefault="00F67520" w:rsidP="00F67520">
            <w:pPr>
              <w:widowControl/>
              <w:autoSpaceDE/>
              <w:autoSpaceDN/>
              <w:jc w:val="center"/>
              <w:rPr>
                <w:rFonts w:ascii="Arial" w:eastAsia="Times New Roman" w:hAnsi="Arial" w:cs="Arial"/>
                <w:color w:val="000000"/>
              </w:rPr>
            </w:pPr>
            <w:r w:rsidRPr="00F67520">
              <w:rPr>
                <w:rFonts w:ascii="Arial" w:eastAsia="Times New Roman" w:hAnsi="Arial" w:cs="Arial"/>
                <w:color w:val="000000"/>
              </w:rPr>
              <w:t> </w:t>
            </w:r>
          </w:p>
        </w:tc>
      </w:tr>
      <w:tr w:rsidR="00F67520" w:rsidRPr="00F67520" w14:paraId="6B0B8EB2" w14:textId="77777777" w:rsidTr="00F67520">
        <w:trPr>
          <w:trHeight w:val="300"/>
        </w:trPr>
        <w:tc>
          <w:tcPr>
            <w:tcW w:w="1500" w:type="dxa"/>
            <w:tcBorders>
              <w:top w:val="nil"/>
              <w:left w:val="single" w:sz="4" w:space="0" w:color="auto"/>
              <w:bottom w:val="single" w:sz="4" w:space="0" w:color="auto"/>
              <w:right w:val="single" w:sz="4" w:space="0" w:color="auto"/>
            </w:tcBorders>
            <w:shd w:val="clear" w:color="auto" w:fill="auto"/>
            <w:vAlign w:val="center"/>
            <w:hideMark/>
          </w:tcPr>
          <w:p w14:paraId="24E21827" w14:textId="77777777" w:rsidR="00F67520" w:rsidRPr="00F67520" w:rsidRDefault="00F67520" w:rsidP="00F67520">
            <w:pPr>
              <w:widowControl/>
              <w:autoSpaceDE/>
              <w:autoSpaceDN/>
              <w:jc w:val="center"/>
              <w:rPr>
                <w:rFonts w:ascii="Arial" w:eastAsia="Times New Roman" w:hAnsi="Arial" w:cs="Arial"/>
                <w:color w:val="000000"/>
              </w:rPr>
            </w:pPr>
            <w:r w:rsidRPr="00F67520">
              <w:rPr>
                <w:rFonts w:ascii="Arial" w:eastAsia="Times New Roman" w:hAnsi="Arial" w:cs="Arial"/>
                <w:color w:val="000000"/>
              </w:rPr>
              <w:t>STEM </w:t>
            </w:r>
          </w:p>
        </w:tc>
        <w:tc>
          <w:tcPr>
            <w:tcW w:w="1020" w:type="dxa"/>
            <w:tcBorders>
              <w:top w:val="nil"/>
              <w:left w:val="nil"/>
              <w:bottom w:val="single" w:sz="4" w:space="0" w:color="auto"/>
              <w:right w:val="single" w:sz="4" w:space="0" w:color="auto"/>
            </w:tcBorders>
            <w:shd w:val="clear" w:color="auto" w:fill="auto"/>
            <w:vAlign w:val="center"/>
            <w:hideMark/>
          </w:tcPr>
          <w:p w14:paraId="10C54AD7" w14:textId="77777777" w:rsidR="00F67520" w:rsidRPr="00F67520" w:rsidRDefault="00F67520" w:rsidP="00F67520">
            <w:pPr>
              <w:widowControl/>
              <w:autoSpaceDE/>
              <w:autoSpaceDN/>
              <w:jc w:val="center"/>
              <w:rPr>
                <w:rFonts w:ascii="Arial" w:eastAsia="Times New Roman" w:hAnsi="Arial" w:cs="Arial"/>
                <w:color w:val="000000"/>
              </w:rPr>
            </w:pPr>
            <w:r w:rsidRPr="00F67520">
              <w:rPr>
                <w:rFonts w:ascii="Arial" w:eastAsia="Times New Roman" w:hAnsi="Arial" w:cs="Arial"/>
                <w:color w:val="000000"/>
              </w:rPr>
              <w:t>4</w:t>
            </w:r>
          </w:p>
        </w:tc>
        <w:tc>
          <w:tcPr>
            <w:tcW w:w="1360" w:type="dxa"/>
            <w:tcBorders>
              <w:top w:val="nil"/>
              <w:left w:val="nil"/>
              <w:bottom w:val="single" w:sz="4" w:space="0" w:color="auto"/>
              <w:right w:val="single" w:sz="4" w:space="0" w:color="auto"/>
            </w:tcBorders>
            <w:shd w:val="clear" w:color="auto" w:fill="auto"/>
            <w:vAlign w:val="center"/>
            <w:hideMark/>
          </w:tcPr>
          <w:p w14:paraId="7BD4D632" w14:textId="77777777" w:rsidR="00F67520" w:rsidRPr="00F67520" w:rsidRDefault="00F67520" w:rsidP="00F67520">
            <w:pPr>
              <w:widowControl/>
              <w:autoSpaceDE/>
              <w:autoSpaceDN/>
              <w:jc w:val="center"/>
              <w:rPr>
                <w:rFonts w:ascii="Arial" w:eastAsia="Times New Roman" w:hAnsi="Arial" w:cs="Arial"/>
                <w:color w:val="000000"/>
              </w:rPr>
            </w:pPr>
            <w:r w:rsidRPr="00F67520">
              <w:rPr>
                <w:rFonts w:ascii="Arial" w:eastAsia="Times New Roman" w:hAnsi="Arial" w:cs="Arial"/>
                <w:color w:val="000000"/>
              </w:rPr>
              <w:t>M </w:t>
            </w:r>
          </w:p>
        </w:tc>
        <w:tc>
          <w:tcPr>
            <w:tcW w:w="2080" w:type="dxa"/>
            <w:vMerge/>
            <w:tcBorders>
              <w:top w:val="single" w:sz="4" w:space="0" w:color="auto"/>
              <w:left w:val="single" w:sz="4" w:space="0" w:color="auto"/>
              <w:bottom w:val="single" w:sz="4" w:space="0" w:color="000000"/>
              <w:right w:val="single" w:sz="4" w:space="0" w:color="auto"/>
            </w:tcBorders>
            <w:vAlign w:val="center"/>
            <w:hideMark/>
          </w:tcPr>
          <w:p w14:paraId="2F2A2FEE" w14:textId="77777777" w:rsidR="00F67520" w:rsidRPr="00F67520" w:rsidRDefault="00F67520" w:rsidP="00F67520">
            <w:pPr>
              <w:widowControl/>
              <w:autoSpaceDE/>
              <w:autoSpaceDN/>
              <w:rPr>
                <w:rFonts w:ascii="Arial" w:eastAsia="Times New Roman" w:hAnsi="Arial" w:cs="Arial"/>
                <w:color w:val="000000"/>
              </w:rPr>
            </w:pPr>
          </w:p>
        </w:tc>
        <w:tc>
          <w:tcPr>
            <w:tcW w:w="1980" w:type="dxa"/>
            <w:tcBorders>
              <w:top w:val="nil"/>
              <w:left w:val="nil"/>
              <w:bottom w:val="single" w:sz="4" w:space="0" w:color="auto"/>
              <w:right w:val="single" w:sz="4" w:space="0" w:color="auto"/>
            </w:tcBorders>
            <w:shd w:val="clear" w:color="auto" w:fill="auto"/>
            <w:vAlign w:val="center"/>
            <w:hideMark/>
          </w:tcPr>
          <w:p w14:paraId="007D895E" w14:textId="77777777" w:rsidR="00F67520" w:rsidRPr="00F67520" w:rsidRDefault="00F67520" w:rsidP="00F67520">
            <w:pPr>
              <w:widowControl/>
              <w:autoSpaceDE/>
              <w:autoSpaceDN/>
              <w:jc w:val="center"/>
              <w:rPr>
                <w:rFonts w:ascii="Arial" w:eastAsia="Times New Roman" w:hAnsi="Arial" w:cs="Arial"/>
                <w:color w:val="000000"/>
              </w:rPr>
            </w:pPr>
            <w:r w:rsidRPr="00F67520">
              <w:rPr>
                <w:rFonts w:ascii="Arial" w:eastAsia="Times New Roman" w:hAnsi="Arial" w:cs="Arial"/>
                <w:color w:val="000000"/>
              </w:rPr>
              <w:t> </w:t>
            </w:r>
          </w:p>
        </w:tc>
      </w:tr>
      <w:tr w:rsidR="00F67520" w:rsidRPr="00F67520" w14:paraId="1B6D1C39" w14:textId="77777777" w:rsidTr="00F67520">
        <w:trPr>
          <w:trHeight w:val="300"/>
        </w:trPr>
        <w:tc>
          <w:tcPr>
            <w:tcW w:w="1500" w:type="dxa"/>
            <w:tcBorders>
              <w:top w:val="nil"/>
              <w:left w:val="single" w:sz="4" w:space="0" w:color="auto"/>
              <w:bottom w:val="single" w:sz="4" w:space="0" w:color="auto"/>
              <w:right w:val="single" w:sz="4" w:space="0" w:color="auto"/>
            </w:tcBorders>
            <w:shd w:val="clear" w:color="auto" w:fill="auto"/>
            <w:vAlign w:val="center"/>
            <w:hideMark/>
          </w:tcPr>
          <w:p w14:paraId="356E41AB" w14:textId="77777777" w:rsidR="00F67520" w:rsidRPr="00F67520" w:rsidRDefault="00F67520" w:rsidP="00F67520">
            <w:pPr>
              <w:widowControl/>
              <w:autoSpaceDE/>
              <w:autoSpaceDN/>
              <w:jc w:val="center"/>
              <w:rPr>
                <w:rFonts w:ascii="Arial" w:eastAsia="Times New Roman" w:hAnsi="Arial" w:cs="Arial"/>
                <w:color w:val="000000"/>
              </w:rPr>
            </w:pPr>
            <w:r w:rsidRPr="00F67520">
              <w:rPr>
                <w:rFonts w:ascii="Arial" w:eastAsia="Times New Roman" w:hAnsi="Arial" w:cs="Arial"/>
                <w:color w:val="000000"/>
              </w:rPr>
              <w:t>PE</w:t>
            </w:r>
          </w:p>
        </w:tc>
        <w:tc>
          <w:tcPr>
            <w:tcW w:w="1020" w:type="dxa"/>
            <w:tcBorders>
              <w:top w:val="nil"/>
              <w:left w:val="nil"/>
              <w:bottom w:val="single" w:sz="4" w:space="0" w:color="auto"/>
              <w:right w:val="single" w:sz="4" w:space="0" w:color="auto"/>
            </w:tcBorders>
            <w:shd w:val="clear" w:color="auto" w:fill="auto"/>
            <w:vAlign w:val="center"/>
            <w:hideMark/>
          </w:tcPr>
          <w:p w14:paraId="61DA1E00" w14:textId="77777777" w:rsidR="00F67520" w:rsidRPr="00F67520" w:rsidRDefault="00F67520" w:rsidP="00F67520">
            <w:pPr>
              <w:widowControl/>
              <w:autoSpaceDE/>
              <w:autoSpaceDN/>
              <w:jc w:val="center"/>
              <w:rPr>
                <w:rFonts w:ascii="Arial" w:eastAsia="Times New Roman" w:hAnsi="Arial" w:cs="Arial"/>
                <w:color w:val="000000"/>
              </w:rPr>
            </w:pPr>
            <w:r w:rsidRPr="00F67520">
              <w:rPr>
                <w:rFonts w:ascii="Arial" w:eastAsia="Times New Roman" w:hAnsi="Arial" w:cs="Arial"/>
                <w:color w:val="000000"/>
              </w:rPr>
              <w:t>2</w:t>
            </w:r>
          </w:p>
        </w:tc>
        <w:tc>
          <w:tcPr>
            <w:tcW w:w="1360" w:type="dxa"/>
            <w:tcBorders>
              <w:top w:val="nil"/>
              <w:left w:val="nil"/>
              <w:bottom w:val="single" w:sz="4" w:space="0" w:color="auto"/>
              <w:right w:val="single" w:sz="4" w:space="0" w:color="auto"/>
            </w:tcBorders>
            <w:shd w:val="clear" w:color="auto" w:fill="auto"/>
            <w:vAlign w:val="center"/>
            <w:hideMark/>
          </w:tcPr>
          <w:p w14:paraId="07BDE0E3" w14:textId="77777777" w:rsidR="00F67520" w:rsidRPr="00F67520" w:rsidRDefault="00F67520" w:rsidP="00F67520">
            <w:pPr>
              <w:widowControl/>
              <w:autoSpaceDE/>
              <w:autoSpaceDN/>
              <w:jc w:val="center"/>
              <w:rPr>
                <w:rFonts w:ascii="Arial" w:eastAsia="Times New Roman" w:hAnsi="Arial" w:cs="Arial"/>
                <w:color w:val="000000"/>
              </w:rPr>
            </w:pPr>
            <w:r w:rsidRPr="00F67520">
              <w:rPr>
                <w:rFonts w:ascii="Arial" w:eastAsia="Times New Roman" w:hAnsi="Arial" w:cs="Arial"/>
                <w:color w:val="000000"/>
              </w:rPr>
              <w:t>M </w:t>
            </w:r>
          </w:p>
        </w:tc>
        <w:tc>
          <w:tcPr>
            <w:tcW w:w="2080" w:type="dxa"/>
            <w:tcBorders>
              <w:top w:val="nil"/>
              <w:left w:val="nil"/>
              <w:bottom w:val="single" w:sz="4" w:space="0" w:color="auto"/>
              <w:right w:val="single" w:sz="4" w:space="0" w:color="auto"/>
            </w:tcBorders>
            <w:shd w:val="clear" w:color="auto" w:fill="auto"/>
            <w:vAlign w:val="center"/>
            <w:hideMark/>
          </w:tcPr>
          <w:p w14:paraId="1A6913BF" w14:textId="77777777" w:rsidR="00F67520" w:rsidRPr="00F67520" w:rsidRDefault="00F67520" w:rsidP="00F67520">
            <w:pPr>
              <w:widowControl/>
              <w:autoSpaceDE/>
              <w:autoSpaceDN/>
              <w:jc w:val="center"/>
              <w:rPr>
                <w:rFonts w:ascii="Arial" w:eastAsia="Times New Roman" w:hAnsi="Arial" w:cs="Arial"/>
                <w:color w:val="000000"/>
              </w:rPr>
            </w:pPr>
            <w:r w:rsidRPr="00F67520">
              <w:rPr>
                <w:rFonts w:ascii="Arial" w:eastAsia="Times New Roman" w:hAnsi="Arial" w:cs="Arial"/>
                <w:color w:val="000000"/>
              </w:rPr>
              <w:t>Youth Sports Trust</w:t>
            </w:r>
          </w:p>
        </w:tc>
        <w:tc>
          <w:tcPr>
            <w:tcW w:w="1980" w:type="dxa"/>
            <w:tcBorders>
              <w:top w:val="nil"/>
              <w:left w:val="nil"/>
              <w:bottom w:val="single" w:sz="4" w:space="0" w:color="auto"/>
              <w:right w:val="single" w:sz="4" w:space="0" w:color="auto"/>
            </w:tcBorders>
            <w:shd w:val="clear" w:color="auto" w:fill="auto"/>
            <w:vAlign w:val="center"/>
            <w:hideMark/>
          </w:tcPr>
          <w:p w14:paraId="4C275177" w14:textId="77777777" w:rsidR="00F67520" w:rsidRPr="00F67520" w:rsidRDefault="00F67520" w:rsidP="00F67520">
            <w:pPr>
              <w:widowControl/>
              <w:autoSpaceDE/>
              <w:autoSpaceDN/>
              <w:jc w:val="center"/>
              <w:rPr>
                <w:rFonts w:ascii="Arial" w:eastAsia="Times New Roman" w:hAnsi="Arial" w:cs="Arial"/>
                <w:color w:val="000000"/>
              </w:rPr>
            </w:pPr>
            <w:r w:rsidRPr="00F67520">
              <w:rPr>
                <w:rFonts w:ascii="Arial" w:eastAsia="Times New Roman" w:hAnsi="Arial" w:cs="Arial"/>
                <w:color w:val="000000"/>
              </w:rPr>
              <w:t> </w:t>
            </w:r>
          </w:p>
        </w:tc>
      </w:tr>
      <w:tr w:rsidR="00F67520" w:rsidRPr="00F67520" w14:paraId="63CCE64F" w14:textId="77777777" w:rsidTr="00F67520">
        <w:trPr>
          <w:trHeight w:val="300"/>
        </w:trPr>
        <w:tc>
          <w:tcPr>
            <w:tcW w:w="1500" w:type="dxa"/>
            <w:tcBorders>
              <w:top w:val="nil"/>
              <w:left w:val="single" w:sz="4" w:space="0" w:color="auto"/>
              <w:bottom w:val="single" w:sz="4" w:space="0" w:color="auto"/>
              <w:right w:val="single" w:sz="4" w:space="0" w:color="auto"/>
            </w:tcBorders>
            <w:shd w:val="clear" w:color="auto" w:fill="auto"/>
            <w:vAlign w:val="center"/>
            <w:hideMark/>
          </w:tcPr>
          <w:p w14:paraId="43E06FF4" w14:textId="77777777" w:rsidR="00F67520" w:rsidRPr="00F67520" w:rsidRDefault="00F67520" w:rsidP="00F67520">
            <w:pPr>
              <w:widowControl/>
              <w:autoSpaceDE/>
              <w:autoSpaceDN/>
              <w:jc w:val="center"/>
              <w:rPr>
                <w:rFonts w:ascii="Arial" w:eastAsia="Times New Roman" w:hAnsi="Arial" w:cs="Arial"/>
                <w:color w:val="000000"/>
              </w:rPr>
            </w:pPr>
            <w:r w:rsidRPr="00F67520">
              <w:rPr>
                <w:rFonts w:ascii="Arial" w:eastAsia="Times New Roman" w:hAnsi="Arial" w:cs="Arial"/>
                <w:color w:val="000000"/>
              </w:rPr>
              <w:t>PSHE/Careers </w:t>
            </w:r>
          </w:p>
        </w:tc>
        <w:tc>
          <w:tcPr>
            <w:tcW w:w="1020" w:type="dxa"/>
            <w:tcBorders>
              <w:top w:val="nil"/>
              <w:left w:val="nil"/>
              <w:bottom w:val="single" w:sz="4" w:space="0" w:color="auto"/>
              <w:right w:val="single" w:sz="4" w:space="0" w:color="auto"/>
            </w:tcBorders>
            <w:shd w:val="clear" w:color="auto" w:fill="auto"/>
            <w:vAlign w:val="center"/>
            <w:hideMark/>
          </w:tcPr>
          <w:p w14:paraId="1433B4CA" w14:textId="77777777" w:rsidR="00F67520" w:rsidRPr="00F67520" w:rsidRDefault="00F67520" w:rsidP="00F67520">
            <w:pPr>
              <w:widowControl/>
              <w:autoSpaceDE/>
              <w:autoSpaceDN/>
              <w:jc w:val="center"/>
              <w:rPr>
                <w:rFonts w:ascii="Arial" w:eastAsia="Times New Roman" w:hAnsi="Arial" w:cs="Arial"/>
                <w:color w:val="000000"/>
              </w:rPr>
            </w:pPr>
            <w:r w:rsidRPr="00F67520">
              <w:rPr>
                <w:rFonts w:ascii="Arial" w:eastAsia="Times New Roman" w:hAnsi="Arial" w:cs="Arial"/>
                <w:color w:val="000000"/>
              </w:rPr>
              <w:t>2</w:t>
            </w:r>
          </w:p>
        </w:tc>
        <w:tc>
          <w:tcPr>
            <w:tcW w:w="1360" w:type="dxa"/>
            <w:tcBorders>
              <w:top w:val="nil"/>
              <w:left w:val="nil"/>
              <w:bottom w:val="single" w:sz="4" w:space="0" w:color="auto"/>
              <w:right w:val="single" w:sz="4" w:space="0" w:color="auto"/>
            </w:tcBorders>
            <w:shd w:val="clear" w:color="auto" w:fill="auto"/>
            <w:vAlign w:val="center"/>
            <w:hideMark/>
          </w:tcPr>
          <w:p w14:paraId="1EAB785C" w14:textId="77777777" w:rsidR="00F67520" w:rsidRPr="00F67520" w:rsidRDefault="00F67520" w:rsidP="00F67520">
            <w:pPr>
              <w:widowControl/>
              <w:autoSpaceDE/>
              <w:autoSpaceDN/>
              <w:jc w:val="center"/>
              <w:rPr>
                <w:rFonts w:ascii="Arial" w:eastAsia="Times New Roman" w:hAnsi="Arial" w:cs="Arial"/>
                <w:color w:val="000000"/>
              </w:rPr>
            </w:pPr>
            <w:r w:rsidRPr="00F67520">
              <w:rPr>
                <w:rFonts w:ascii="Arial" w:eastAsia="Times New Roman" w:hAnsi="Arial" w:cs="Arial"/>
                <w:color w:val="000000"/>
              </w:rPr>
              <w:t>M </w:t>
            </w:r>
          </w:p>
        </w:tc>
        <w:tc>
          <w:tcPr>
            <w:tcW w:w="2080" w:type="dxa"/>
            <w:tcBorders>
              <w:top w:val="nil"/>
              <w:left w:val="nil"/>
              <w:bottom w:val="single" w:sz="4" w:space="0" w:color="auto"/>
              <w:right w:val="single" w:sz="4" w:space="0" w:color="auto"/>
            </w:tcBorders>
            <w:shd w:val="clear" w:color="auto" w:fill="auto"/>
            <w:vAlign w:val="center"/>
            <w:hideMark/>
          </w:tcPr>
          <w:p w14:paraId="33352622" w14:textId="77777777" w:rsidR="00F67520" w:rsidRPr="00F67520" w:rsidRDefault="00F67520" w:rsidP="00F67520">
            <w:pPr>
              <w:widowControl/>
              <w:autoSpaceDE/>
              <w:autoSpaceDN/>
              <w:jc w:val="center"/>
              <w:rPr>
                <w:rFonts w:ascii="Arial" w:eastAsia="Times New Roman" w:hAnsi="Arial" w:cs="Arial"/>
                <w:color w:val="000000"/>
              </w:rPr>
            </w:pPr>
            <w:r w:rsidRPr="00F67520">
              <w:rPr>
                <w:rFonts w:ascii="Arial" w:eastAsia="Times New Roman" w:hAnsi="Arial" w:cs="Arial"/>
                <w:color w:val="000000"/>
              </w:rPr>
              <w:t>PSHE Association</w:t>
            </w:r>
          </w:p>
        </w:tc>
        <w:tc>
          <w:tcPr>
            <w:tcW w:w="1980" w:type="dxa"/>
            <w:tcBorders>
              <w:top w:val="nil"/>
              <w:left w:val="nil"/>
              <w:bottom w:val="single" w:sz="4" w:space="0" w:color="auto"/>
              <w:right w:val="single" w:sz="4" w:space="0" w:color="auto"/>
            </w:tcBorders>
            <w:shd w:val="clear" w:color="auto" w:fill="auto"/>
            <w:vAlign w:val="center"/>
            <w:hideMark/>
          </w:tcPr>
          <w:p w14:paraId="1904AF7C" w14:textId="77777777" w:rsidR="00F67520" w:rsidRPr="00F67520" w:rsidRDefault="00F67520" w:rsidP="00F67520">
            <w:pPr>
              <w:widowControl/>
              <w:autoSpaceDE/>
              <w:autoSpaceDN/>
              <w:jc w:val="center"/>
              <w:rPr>
                <w:rFonts w:ascii="Arial" w:eastAsia="Times New Roman" w:hAnsi="Arial" w:cs="Arial"/>
                <w:color w:val="000000"/>
              </w:rPr>
            </w:pPr>
            <w:r w:rsidRPr="00F67520">
              <w:rPr>
                <w:rFonts w:ascii="Arial" w:eastAsia="Times New Roman" w:hAnsi="Arial" w:cs="Arial"/>
                <w:color w:val="000000"/>
              </w:rPr>
              <w:t> </w:t>
            </w:r>
          </w:p>
        </w:tc>
      </w:tr>
      <w:tr w:rsidR="00F67520" w:rsidRPr="00F67520" w14:paraId="6D7B6E92" w14:textId="77777777" w:rsidTr="00F67520">
        <w:trPr>
          <w:trHeight w:val="300"/>
        </w:trPr>
        <w:tc>
          <w:tcPr>
            <w:tcW w:w="1500" w:type="dxa"/>
            <w:tcBorders>
              <w:top w:val="nil"/>
              <w:left w:val="single" w:sz="4" w:space="0" w:color="auto"/>
              <w:bottom w:val="single" w:sz="4" w:space="0" w:color="auto"/>
              <w:right w:val="single" w:sz="4" w:space="0" w:color="auto"/>
            </w:tcBorders>
            <w:shd w:val="clear" w:color="auto" w:fill="auto"/>
            <w:vAlign w:val="center"/>
            <w:hideMark/>
          </w:tcPr>
          <w:p w14:paraId="46AC62BB" w14:textId="77777777" w:rsidR="00F67520" w:rsidRPr="00F67520" w:rsidRDefault="00F67520" w:rsidP="00F67520">
            <w:pPr>
              <w:widowControl/>
              <w:autoSpaceDE/>
              <w:autoSpaceDN/>
              <w:jc w:val="center"/>
              <w:rPr>
                <w:rFonts w:ascii="Arial" w:eastAsia="Times New Roman" w:hAnsi="Arial" w:cs="Arial"/>
                <w:color w:val="000000"/>
              </w:rPr>
            </w:pPr>
            <w:r w:rsidRPr="00F67520">
              <w:rPr>
                <w:rFonts w:ascii="Arial" w:eastAsia="Times New Roman" w:hAnsi="Arial" w:cs="Arial"/>
                <w:color w:val="000000"/>
              </w:rPr>
              <w:t>Food Tech </w:t>
            </w:r>
          </w:p>
        </w:tc>
        <w:tc>
          <w:tcPr>
            <w:tcW w:w="1020" w:type="dxa"/>
            <w:tcBorders>
              <w:top w:val="nil"/>
              <w:left w:val="nil"/>
              <w:bottom w:val="single" w:sz="4" w:space="0" w:color="auto"/>
              <w:right w:val="single" w:sz="4" w:space="0" w:color="auto"/>
            </w:tcBorders>
            <w:shd w:val="clear" w:color="auto" w:fill="auto"/>
            <w:vAlign w:val="center"/>
            <w:hideMark/>
          </w:tcPr>
          <w:p w14:paraId="5E546757" w14:textId="77777777" w:rsidR="00F67520" w:rsidRPr="00F67520" w:rsidRDefault="00F67520" w:rsidP="00F67520">
            <w:pPr>
              <w:widowControl/>
              <w:autoSpaceDE/>
              <w:autoSpaceDN/>
              <w:jc w:val="center"/>
              <w:rPr>
                <w:rFonts w:ascii="Arial" w:eastAsia="Times New Roman" w:hAnsi="Arial" w:cs="Arial"/>
                <w:color w:val="000000"/>
              </w:rPr>
            </w:pPr>
            <w:r w:rsidRPr="00F67520">
              <w:rPr>
                <w:rFonts w:ascii="Arial" w:eastAsia="Times New Roman" w:hAnsi="Arial" w:cs="Arial"/>
                <w:color w:val="000000"/>
              </w:rPr>
              <w:t>2</w:t>
            </w:r>
          </w:p>
        </w:tc>
        <w:tc>
          <w:tcPr>
            <w:tcW w:w="1360" w:type="dxa"/>
            <w:tcBorders>
              <w:top w:val="nil"/>
              <w:left w:val="nil"/>
              <w:bottom w:val="single" w:sz="4" w:space="0" w:color="auto"/>
              <w:right w:val="single" w:sz="4" w:space="0" w:color="auto"/>
            </w:tcBorders>
            <w:shd w:val="clear" w:color="auto" w:fill="auto"/>
            <w:vAlign w:val="center"/>
            <w:hideMark/>
          </w:tcPr>
          <w:p w14:paraId="670D526A" w14:textId="77777777" w:rsidR="00F67520" w:rsidRPr="00F67520" w:rsidRDefault="00F67520" w:rsidP="00F67520">
            <w:pPr>
              <w:widowControl/>
              <w:autoSpaceDE/>
              <w:autoSpaceDN/>
              <w:jc w:val="center"/>
              <w:rPr>
                <w:rFonts w:ascii="Arial" w:eastAsia="Times New Roman" w:hAnsi="Arial" w:cs="Arial"/>
                <w:color w:val="000000"/>
              </w:rPr>
            </w:pPr>
            <w:r w:rsidRPr="00F67520">
              <w:rPr>
                <w:rFonts w:ascii="Arial" w:eastAsia="Times New Roman" w:hAnsi="Arial" w:cs="Arial"/>
                <w:color w:val="000000"/>
              </w:rPr>
              <w:t>M </w:t>
            </w:r>
          </w:p>
        </w:tc>
        <w:tc>
          <w:tcPr>
            <w:tcW w:w="2080" w:type="dxa"/>
            <w:tcBorders>
              <w:top w:val="nil"/>
              <w:left w:val="nil"/>
              <w:bottom w:val="single" w:sz="4" w:space="0" w:color="auto"/>
              <w:right w:val="single" w:sz="4" w:space="0" w:color="auto"/>
            </w:tcBorders>
            <w:shd w:val="clear" w:color="auto" w:fill="auto"/>
            <w:vAlign w:val="center"/>
            <w:hideMark/>
          </w:tcPr>
          <w:p w14:paraId="051F963C" w14:textId="77777777" w:rsidR="00F67520" w:rsidRPr="00F67520" w:rsidRDefault="00F67520" w:rsidP="00F67520">
            <w:pPr>
              <w:widowControl/>
              <w:autoSpaceDE/>
              <w:autoSpaceDN/>
              <w:jc w:val="center"/>
              <w:rPr>
                <w:rFonts w:ascii="Arial" w:eastAsia="Times New Roman" w:hAnsi="Arial" w:cs="Arial"/>
                <w:color w:val="212121"/>
              </w:rPr>
            </w:pPr>
            <w:r w:rsidRPr="00F67520">
              <w:rPr>
                <w:rFonts w:ascii="Arial" w:eastAsia="Times New Roman" w:hAnsi="Arial" w:cs="Arial"/>
                <w:color w:val="212121"/>
              </w:rPr>
              <w:t>Food a Fact of Life</w:t>
            </w:r>
          </w:p>
        </w:tc>
        <w:tc>
          <w:tcPr>
            <w:tcW w:w="1980" w:type="dxa"/>
            <w:tcBorders>
              <w:top w:val="nil"/>
              <w:left w:val="nil"/>
              <w:bottom w:val="single" w:sz="4" w:space="0" w:color="auto"/>
              <w:right w:val="single" w:sz="4" w:space="0" w:color="auto"/>
            </w:tcBorders>
            <w:shd w:val="clear" w:color="auto" w:fill="auto"/>
            <w:vAlign w:val="center"/>
            <w:hideMark/>
          </w:tcPr>
          <w:p w14:paraId="27D33A97" w14:textId="77777777" w:rsidR="00F67520" w:rsidRPr="00F67520" w:rsidRDefault="00F67520" w:rsidP="00F67520">
            <w:pPr>
              <w:widowControl/>
              <w:autoSpaceDE/>
              <w:autoSpaceDN/>
              <w:jc w:val="center"/>
              <w:rPr>
                <w:rFonts w:ascii="Arial" w:eastAsia="Times New Roman" w:hAnsi="Arial" w:cs="Arial"/>
                <w:color w:val="000000"/>
              </w:rPr>
            </w:pPr>
            <w:r w:rsidRPr="00F67520">
              <w:rPr>
                <w:rFonts w:ascii="Arial" w:eastAsia="Times New Roman" w:hAnsi="Arial" w:cs="Arial"/>
                <w:color w:val="000000"/>
              </w:rPr>
              <w:t> </w:t>
            </w:r>
          </w:p>
        </w:tc>
      </w:tr>
      <w:tr w:rsidR="00F67520" w:rsidRPr="00F67520" w14:paraId="6918A789" w14:textId="77777777" w:rsidTr="00F67520">
        <w:trPr>
          <w:trHeight w:val="300"/>
        </w:trPr>
        <w:tc>
          <w:tcPr>
            <w:tcW w:w="1500" w:type="dxa"/>
            <w:tcBorders>
              <w:top w:val="nil"/>
              <w:left w:val="single" w:sz="4" w:space="0" w:color="auto"/>
              <w:bottom w:val="single" w:sz="4" w:space="0" w:color="auto"/>
              <w:right w:val="single" w:sz="4" w:space="0" w:color="auto"/>
            </w:tcBorders>
            <w:shd w:val="clear" w:color="auto" w:fill="auto"/>
            <w:vAlign w:val="center"/>
            <w:hideMark/>
          </w:tcPr>
          <w:p w14:paraId="334DCE53" w14:textId="77777777" w:rsidR="00F67520" w:rsidRPr="00F67520" w:rsidRDefault="00F67520" w:rsidP="00F67520">
            <w:pPr>
              <w:widowControl/>
              <w:autoSpaceDE/>
              <w:autoSpaceDN/>
              <w:jc w:val="center"/>
              <w:rPr>
                <w:rFonts w:ascii="Arial" w:eastAsia="Times New Roman" w:hAnsi="Arial" w:cs="Arial"/>
                <w:color w:val="000000"/>
              </w:rPr>
            </w:pPr>
            <w:r w:rsidRPr="00F67520">
              <w:rPr>
                <w:rFonts w:ascii="Arial" w:eastAsia="Times New Roman" w:hAnsi="Arial" w:cs="Arial"/>
                <w:color w:val="000000"/>
              </w:rPr>
              <w:t>Motor Vehicle </w:t>
            </w:r>
          </w:p>
        </w:tc>
        <w:tc>
          <w:tcPr>
            <w:tcW w:w="1020" w:type="dxa"/>
            <w:vMerge w:val="restart"/>
            <w:tcBorders>
              <w:top w:val="nil"/>
              <w:left w:val="single" w:sz="4" w:space="0" w:color="auto"/>
              <w:bottom w:val="single" w:sz="4" w:space="0" w:color="000000"/>
              <w:right w:val="single" w:sz="4" w:space="0" w:color="auto"/>
            </w:tcBorders>
            <w:shd w:val="clear" w:color="auto" w:fill="auto"/>
            <w:vAlign w:val="center"/>
            <w:hideMark/>
          </w:tcPr>
          <w:p w14:paraId="4AF12696" w14:textId="77777777" w:rsidR="00F67520" w:rsidRPr="00F67520" w:rsidRDefault="00F67520" w:rsidP="00F67520">
            <w:pPr>
              <w:widowControl/>
              <w:autoSpaceDE/>
              <w:autoSpaceDN/>
              <w:jc w:val="center"/>
              <w:rPr>
                <w:rFonts w:ascii="Arial" w:eastAsia="Times New Roman" w:hAnsi="Arial" w:cs="Arial"/>
                <w:color w:val="000000"/>
              </w:rPr>
            </w:pPr>
            <w:r w:rsidRPr="00F67520">
              <w:rPr>
                <w:rFonts w:ascii="Arial" w:eastAsia="Times New Roman" w:hAnsi="Arial" w:cs="Arial"/>
                <w:color w:val="000000"/>
              </w:rPr>
              <w:t>6</w:t>
            </w:r>
          </w:p>
        </w:tc>
        <w:tc>
          <w:tcPr>
            <w:tcW w:w="1360" w:type="dxa"/>
            <w:tcBorders>
              <w:top w:val="nil"/>
              <w:left w:val="nil"/>
              <w:bottom w:val="single" w:sz="4" w:space="0" w:color="auto"/>
              <w:right w:val="single" w:sz="4" w:space="0" w:color="auto"/>
            </w:tcBorders>
            <w:shd w:val="clear" w:color="auto" w:fill="auto"/>
            <w:vAlign w:val="center"/>
            <w:hideMark/>
          </w:tcPr>
          <w:p w14:paraId="20621991" w14:textId="77777777" w:rsidR="00F67520" w:rsidRPr="00F67520" w:rsidRDefault="00F67520" w:rsidP="00F67520">
            <w:pPr>
              <w:widowControl/>
              <w:autoSpaceDE/>
              <w:autoSpaceDN/>
              <w:jc w:val="center"/>
              <w:rPr>
                <w:rFonts w:ascii="Arial" w:eastAsia="Times New Roman" w:hAnsi="Arial" w:cs="Arial"/>
                <w:color w:val="000000"/>
              </w:rPr>
            </w:pPr>
            <w:r w:rsidRPr="00F67520">
              <w:rPr>
                <w:rFonts w:ascii="Arial" w:eastAsia="Times New Roman" w:hAnsi="Arial" w:cs="Arial"/>
                <w:color w:val="000000"/>
              </w:rPr>
              <w:t>V </w:t>
            </w:r>
          </w:p>
        </w:tc>
        <w:tc>
          <w:tcPr>
            <w:tcW w:w="2080" w:type="dxa"/>
            <w:vMerge w:val="restart"/>
            <w:tcBorders>
              <w:top w:val="nil"/>
              <w:left w:val="single" w:sz="4" w:space="0" w:color="auto"/>
              <w:bottom w:val="single" w:sz="4" w:space="0" w:color="auto"/>
              <w:right w:val="single" w:sz="4" w:space="0" w:color="auto"/>
            </w:tcBorders>
            <w:shd w:val="clear" w:color="auto" w:fill="auto"/>
            <w:vAlign w:val="center"/>
            <w:hideMark/>
          </w:tcPr>
          <w:p w14:paraId="6E7B97AE" w14:textId="77777777" w:rsidR="00F67520" w:rsidRPr="00F67520" w:rsidRDefault="00F67520" w:rsidP="00F67520">
            <w:pPr>
              <w:widowControl/>
              <w:autoSpaceDE/>
              <w:autoSpaceDN/>
              <w:jc w:val="center"/>
              <w:rPr>
                <w:rFonts w:ascii="Aptos Narrow" w:eastAsia="Times New Roman" w:hAnsi="Aptos Narrow"/>
                <w:color w:val="000000"/>
                <w:sz w:val="22"/>
                <w:szCs w:val="22"/>
              </w:rPr>
            </w:pPr>
            <w:r w:rsidRPr="00F67520">
              <w:rPr>
                <w:rFonts w:ascii="Aptos Narrow" w:eastAsia="Times New Roman" w:hAnsi="Aptos Narrow"/>
                <w:color w:val="000000"/>
                <w:sz w:val="22"/>
                <w:szCs w:val="22"/>
              </w:rPr>
              <w:t>NCFE qualifications</w:t>
            </w:r>
          </w:p>
        </w:tc>
        <w:tc>
          <w:tcPr>
            <w:tcW w:w="1980" w:type="dxa"/>
            <w:tcBorders>
              <w:top w:val="nil"/>
              <w:left w:val="nil"/>
              <w:bottom w:val="single" w:sz="4" w:space="0" w:color="auto"/>
              <w:right w:val="single" w:sz="4" w:space="0" w:color="auto"/>
            </w:tcBorders>
            <w:shd w:val="clear" w:color="auto" w:fill="auto"/>
            <w:vAlign w:val="center"/>
            <w:hideMark/>
          </w:tcPr>
          <w:p w14:paraId="1676DD68" w14:textId="77777777" w:rsidR="00F67520" w:rsidRPr="00F67520" w:rsidRDefault="00F67520" w:rsidP="00F67520">
            <w:pPr>
              <w:widowControl/>
              <w:autoSpaceDE/>
              <w:autoSpaceDN/>
              <w:jc w:val="center"/>
              <w:rPr>
                <w:rFonts w:ascii="Aptos Narrow" w:eastAsia="Times New Roman" w:hAnsi="Aptos Narrow"/>
                <w:color w:val="000000"/>
                <w:sz w:val="22"/>
                <w:szCs w:val="22"/>
              </w:rPr>
            </w:pPr>
            <w:r w:rsidRPr="00F67520">
              <w:rPr>
                <w:rFonts w:ascii="Aptos Narrow" w:eastAsia="Times New Roman" w:hAnsi="Aptos Narrow"/>
                <w:color w:val="000000"/>
                <w:sz w:val="22"/>
                <w:szCs w:val="22"/>
              </w:rPr>
              <w:t> </w:t>
            </w:r>
          </w:p>
        </w:tc>
      </w:tr>
      <w:tr w:rsidR="00F67520" w:rsidRPr="00F67520" w14:paraId="08AA6CC3" w14:textId="77777777" w:rsidTr="00F67520">
        <w:trPr>
          <w:trHeight w:val="300"/>
        </w:trPr>
        <w:tc>
          <w:tcPr>
            <w:tcW w:w="1500" w:type="dxa"/>
            <w:tcBorders>
              <w:top w:val="nil"/>
              <w:left w:val="single" w:sz="4" w:space="0" w:color="auto"/>
              <w:bottom w:val="single" w:sz="4" w:space="0" w:color="auto"/>
              <w:right w:val="single" w:sz="4" w:space="0" w:color="auto"/>
            </w:tcBorders>
            <w:shd w:val="clear" w:color="auto" w:fill="auto"/>
            <w:vAlign w:val="center"/>
            <w:hideMark/>
          </w:tcPr>
          <w:p w14:paraId="71E01AEB" w14:textId="77777777" w:rsidR="00F67520" w:rsidRPr="00F67520" w:rsidRDefault="00F67520" w:rsidP="00F67520">
            <w:pPr>
              <w:widowControl/>
              <w:autoSpaceDE/>
              <w:autoSpaceDN/>
              <w:jc w:val="center"/>
              <w:rPr>
                <w:rFonts w:ascii="Arial" w:eastAsia="Times New Roman" w:hAnsi="Arial" w:cs="Arial"/>
                <w:color w:val="000000"/>
              </w:rPr>
            </w:pPr>
            <w:r w:rsidRPr="00F67520">
              <w:rPr>
                <w:rFonts w:ascii="Arial" w:eastAsia="Times New Roman" w:hAnsi="Arial" w:cs="Arial"/>
                <w:color w:val="000000"/>
              </w:rPr>
              <w:t>Art &amp; Design </w:t>
            </w:r>
          </w:p>
        </w:tc>
        <w:tc>
          <w:tcPr>
            <w:tcW w:w="1020" w:type="dxa"/>
            <w:vMerge/>
            <w:tcBorders>
              <w:top w:val="nil"/>
              <w:left w:val="single" w:sz="4" w:space="0" w:color="auto"/>
              <w:bottom w:val="single" w:sz="4" w:space="0" w:color="000000"/>
              <w:right w:val="single" w:sz="4" w:space="0" w:color="auto"/>
            </w:tcBorders>
            <w:vAlign w:val="center"/>
            <w:hideMark/>
          </w:tcPr>
          <w:p w14:paraId="3D7595A5" w14:textId="77777777" w:rsidR="00F67520" w:rsidRPr="00F67520" w:rsidRDefault="00F67520" w:rsidP="00F67520">
            <w:pPr>
              <w:widowControl/>
              <w:autoSpaceDE/>
              <w:autoSpaceDN/>
              <w:rPr>
                <w:rFonts w:ascii="Arial" w:eastAsia="Times New Roman" w:hAnsi="Arial" w:cs="Arial"/>
                <w:color w:val="000000"/>
              </w:rPr>
            </w:pPr>
          </w:p>
        </w:tc>
        <w:tc>
          <w:tcPr>
            <w:tcW w:w="1360" w:type="dxa"/>
            <w:tcBorders>
              <w:top w:val="nil"/>
              <w:left w:val="nil"/>
              <w:bottom w:val="single" w:sz="4" w:space="0" w:color="auto"/>
              <w:right w:val="single" w:sz="4" w:space="0" w:color="auto"/>
            </w:tcBorders>
            <w:shd w:val="clear" w:color="auto" w:fill="auto"/>
            <w:vAlign w:val="center"/>
            <w:hideMark/>
          </w:tcPr>
          <w:p w14:paraId="62FAA08C" w14:textId="77777777" w:rsidR="00F67520" w:rsidRPr="00F67520" w:rsidRDefault="00F67520" w:rsidP="00F67520">
            <w:pPr>
              <w:widowControl/>
              <w:autoSpaceDE/>
              <w:autoSpaceDN/>
              <w:jc w:val="center"/>
              <w:rPr>
                <w:rFonts w:ascii="Arial" w:eastAsia="Times New Roman" w:hAnsi="Arial" w:cs="Arial"/>
                <w:color w:val="000000"/>
              </w:rPr>
            </w:pPr>
            <w:r w:rsidRPr="00F67520">
              <w:rPr>
                <w:rFonts w:ascii="Arial" w:eastAsia="Times New Roman" w:hAnsi="Arial" w:cs="Arial"/>
                <w:color w:val="000000"/>
              </w:rPr>
              <w:t>V </w:t>
            </w:r>
          </w:p>
        </w:tc>
        <w:tc>
          <w:tcPr>
            <w:tcW w:w="2080" w:type="dxa"/>
            <w:vMerge/>
            <w:tcBorders>
              <w:top w:val="nil"/>
              <w:left w:val="single" w:sz="4" w:space="0" w:color="auto"/>
              <w:bottom w:val="single" w:sz="4" w:space="0" w:color="auto"/>
              <w:right w:val="single" w:sz="4" w:space="0" w:color="auto"/>
            </w:tcBorders>
            <w:vAlign w:val="center"/>
            <w:hideMark/>
          </w:tcPr>
          <w:p w14:paraId="43EE113F" w14:textId="77777777" w:rsidR="00F67520" w:rsidRPr="00F67520" w:rsidRDefault="00F67520" w:rsidP="00F67520">
            <w:pPr>
              <w:widowControl/>
              <w:autoSpaceDE/>
              <w:autoSpaceDN/>
              <w:rPr>
                <w:rFonts w:ascii="Aptos Narrow" w:eastAsia="Times New Roman" w:hAnsi="Aptos Narrow"/>
                <w:color w:val="000000"/>
                <w:sz w:val="22"/>
                <w:szCs w:val="22"/>
              </w:rPr>
            </w:pPr>
          </w:p>
        </w:tc>
        <w:tc>
          <w:tcPr>
            <w:tcW w:w="1980" w:type="dxa"/>
            <w:tcBorders>
              <w:top w:val="nil"/>
              <w:left w:val="nil"/>
              <w:bottom w:val="single" w:sz="4" w:space="0" w:color="auto"/>
              <w:right w:val="single" w:sz="4" w:space="0" w:color="auto"/>
            </w:tcBorders>
            <w:shd w:val="clear" w:color="auto" w:fill="auto"/>
            <w:vAlign w:val="center"/>
            <w:hideMark/>
          </w:tcPr>
          <w:p w14:paraId="1F18776E" w14:textId="77777777" w:rsidR="00F67520" w:rsidRPr="00F67520" w:rsidRDefault="00F67520" w:rsidP="00F67520">
            <w:pPr>
              <w:widowControl/>
              <w:autoSpaceDE/>
              <w:autoSpaceDN/>
              <w:jc w:val="center"/>
              <w:rPr>
                <w:rFonts w:ascii="Aptos Narrow" w:eastAsia="Times New Roman" w:hAnsi="Aptos Narrow"/>
                <w:color w:val="000000"/>
                <w:sz w:val="22"/>
                <w:szCs w:val="22"/>
              </w:rPr>
            </w:pPr>
            <w:r w:rsidRPr="00F67520">
              <w:rPr>
                <w:rFonts w:ascii="Aptos Narrow" w:eastAsia="Times New Roman" w:hAnsi="Aptos Narrow"/>
                <w:color w:val="000000"/>
                <w:sz w:val="22"/>
                <w:szCs w:val="22"/>
              </w:rPr>
              <w:t> </w:t>
            </w:r>
          </w:p>
        </w:tc>
      </w:tr>
      <w:tr w:rsidR="00F67520" w:rsidRPr="00F67520" w14:paraId="6EA5B1F8" w14:textId="77777777" w:rsidTr="00F67520">
        <w:trPr>
          <w:trHeight w:val="300"/>
        </w:trPr>
        <w:tc>
          <w:tcPr>
            <w:tcW w:w="1500" w:type="dxa"/>
            <w:tcBorders>
              <w:top w:val="nil"/>
              <w:left w:val="single" w:sz="4" w:space="0" w:color="auto"/>
              <w:bottom w:val="single" w:sz="4" w:space="0" w:color="auto"/>
              <w:right w:val="single" w:sz="4" w:space="0" w:color="auto"/>
            </w:tcBorders>
            <w:shd w:val="clear" w:color="auto" w:fill="auto"/>
            <w:vAlign w:val="center"/>
            <w:hideMark/>
          </w:tcPr>
          <w:p w14:paraId="0D1B385B" w14:textId="77777777" w:rsidR="00F67520" w:rsidRPr="00F67520" w:rsidRDefault="00F67520" w:rsidP="00F67520">
            <w:pPr>
              <w:widowControl/>
              <w:autoSpaceDE/>
              <w:autoSpaceDN/>
              <w:jc w:val="center"/>
              <w:rPr>
                <w:rFonts w:ascii="Arial" w:eastAsia="Times New Roman" w:hAnsi="Arial" w:cs="Arial"/>
                <w:color w:val="000000"/>
              </w:rPr>
            </w:pPr>
            <w:r w:rsidRPr="00F67520">
              <w:rPr>
                <w:rFonts w:ascii="Arial" w:eastAsia="Times New Roman" w:hAnsi="Arial" w:cs="Arial"/>
                <w:color w:val="000000"/>
              </w:rPr>
              <w:t>Catering </w:t>
            </w:r>
          </w:p>
        </w:tc>
        <w:tc>
          <w:tcPr>
            <w:tcW w:w="1020" w:type="dxa"/>
            <w:vMerge/>
            <w:tcBorders>
              <w:top w:val="nil"/>
              <w:left w:val="single" w:sz="4" w:space="0" w:color="auto"/>
              <w:bottom w:val="single" w:sz="4" w:space="0" w:color="000000"/>
              <w:right w:val="single" w:sz="4" w:space="0" w:color="auto"/>
            </w:tcBorders>
            <w:vAlign w:val="center"/>
            <w:hideMark/>
          </w:tcPr>
          <w:p w14:paraId="684DA16B" w14:textId="77777777" w:rsidR="00F67520" w:rsidRPr="00F67520" w:rsidRDefault="00F67520" w:rsidP="00F67520">
            <w:pPr>
              <w:widowControl/>
              <w:autoSpaceDE/>
              <w:autoSpaceDN/>
              <w:rPr>
                <w:rFonts w:ascii="Arial" w:eastAsia="Times New Roman" w:hAnsi="Arial" w:cs="Arial"/>
                <w:color w:val="000000"/>
              </w:rPr>
            </w:pPr>
          </w:p>
        </w:tc>
        <w:tc>
          <w:tcPr>
            <w:tcW w:w="1360" w:type="dxa"/>
            <w:tcBorders>
              <w:top w:val="nil"/>
              <w:left w:val="nil"/>
              <w:bottom w:val="single" w:sz="4" w:space="0" w:color="auto"/>
              <w:right w:val="single" w:sz="4" w:space="0" w:color="auto"/>
            </w:tcBorders>
            <w:shd w:val="clear" w:color="auto" w:fill="auto"/>
            <w:vAlign w:val="center"/>
            <w:hideMark/>
          </w:tcPr>
          <w:p w14:paraId="05368614" w14:textId="77777777" w:rsidR="00F67520" w:rsidRPr="00F67520" w:rsidRDefault="00F67520" w:rsidP="00F67520">
            <w:pPr>
              <w:widowControl/>
              <w:autoSpaceDE/>
              <w:autoSpaceDN/>
              <w:jc w:val="center"/>
              <w:rPr>
                <w:rFonts w:ascii="Arial" w:eastAsia="Times New Roman" w:hAnsi="Arial" w:cs="Arial"/>
                <w:color w:val="000000"/>
              </w:rPr>
            </w:pPr>
            <w:r w:rsidRPr="00F67520">
              <w:rPr>
                <w:rFonts w:ascii="Arial" w:eastAsia="Times New Roman" w:hAnsi="Arial" w:cs="Arial"/>
                <w:color w:val="000000"/>
              </w:rPr>
              <w:t>V </w:t>
            </w:r>
          </w:p>
        </w:tc>
        <w:tc>
          <w:tcPr>
            <w:tcW w:w="2080" w:type="dxa"/>
            <w:vMerge/>
            <w:tcBorders>
              <w:top w:val="nil"/>
              <w:left w:val="single" w:sz="4" w:space="0" w:color="auto"/>
              <w:bottom w:val="single" w:sz="4" w:space="0" w:color="auto"/>
              <w:right w:val="single" w:sz="4" w:space="0" w:color="auto"/>
            </w:tcBorders>
            <w:vAlign w:val="center"/>
            <w:hideMark/>
          </w:tcPr>
          <w:p w14:paraId="17C25894" w14:textId="77777777" w:rsidR="00F67520" w:rsidRPr="00F67520" w:rsidRDefault="00F67520" w:rsidP="00F67520">
            <w:pPr>
              <w:widowControl/>
              <w:autoSpaceDE/>
              <w:autoSpaceDN/>
              <w:rPr>
                <w:rFonts w:ascii="Aptos Narrow" w:eastAsia="Times New Roman" w:hAnsi="Aptos Narrow"/>
                <w:color w:val="000000"/>
                <w:sz w:val="22"/>
                <w:szCs w:val="22"/>
              </w:rPr>
            </w:pPr>
          </w:p>
        </w:tc>
        <w:tc>
          <w:tcPr>
            <w:tcW w:w="1980" w:type="dxa"/>
            <w:tcBorders>
              <w:top w:val="nil"/>
              <w:left w:val="nil"/>
              <w:bottom w:val="single" w:sz="4" w:space="0" w:color="auto"/>
              <w:right w:val="single" w:sz="4" w:space="0" w:color="auto"/>
            </w:tcBorders>
            <w:shd w:val="clear" w:color="auto" w:fill="auto"/>
            <w:vAlign w:val="center"/>
            <w:hideMark/>
          </w:tcPr>
          <w:p w14:paraId="15CCD8CB" w14:textId="77777777" w:rsidR="00F67520" w:rsidRPr="00F67520" w:rsidRDefault="00F67520" w:rsidP="00F67520">
            <w:pPr>
              <w:widowControl/>
              <w:autoSpaceDE/>
              <w:autoSpaceDN/>
              <w:jc w:val="center"/>
              <w:rPr>
                <w:rFonts w:ascii="Aptos Narrow" w:eastAsia="Times New Roman" w:hAnsi="Aptos Narrow"/>
                <w:color w:val="000000"/>
                <w:sz w:val="22"/>
                <w:szCs w:val="22"/>
              </w:rPr>
            </w:pPr>
            <w:r w:rsidRPr="00F67520">
              <w:rPr>
                <w:rFonts w:ascii="Aptos Narrow" w:eastAsia="Times New Roman" w:hAnsi="Aptos Narrow"/>
                <w:color w:val="000000"/>
                <w:sz w:val="22"/>
                <w:szCs w:val="22"/>
              </w:rPr>
              <w:t> </w:t>
            </w:r>
          </w:p>
        </w:tc>
      </w:tr>
      <w:tr w:rsidR="00F67520" w:rsidRPr="00F67520" w14:paraId="2C0AEB53" w14:textId="77777777" w:rsidTr="00F67520">
        <w:trPr>
          <w:trHeight w:val="510"/>
        </w:trPr>
        <w:tc>
          <w:tcPr>
            <w:tcW w:w="1500" w:type="dxa"/>
            <w:tcBorders>
              <w:top w:val="nil"/>
              <w:left w:val="single" w:sz="4" w:space="0" w:color="auto"/>
              <w:bottom w:val="single" w:sz="4" w:space="0" w:color="auto"/>
              <w:right w:val="single" w:sz="4" w:space="0" w:color="auto"/>
            </w:tcBorders>
            <w:shd w:val="clear" w:color="auto" w:fill="auto"/>
            <w:vAlign w:val="center"/>
            <w:hideMark/>
          </w:tcPr>
          <w:p w14:paraId="65A96935" w14:textId="77777777" w:rsidR="00F67520" w:rsidRPr="00F67520" w:rsidRDefault="00F67520" w:rsidP="00F67520">
            <w:pPr>
              <w:widowControl/>
              <w:autoSpaceDE/>
              <w:autoSpaceDN/>
              <w:jc w:val="center"/>
              <w:rPr>
                <w:rFonts w:ascii="Arial" w:eastAsia="Times New Roman" w:hAnsi="Arial" w:cs="Arial"/>
                <w:color w:val="000000"/>
              </w:rPr>
            </w:pPr>
            <w:r w:rsidRPr="00F67520">
              <w:rPr>
                <w:rFonts w:ascii="Arial" w:eastAsia="Times New Roman" w:hAnsi="Arial" w:cs="Arial"/>
                <w:color w:val="000000"/>
              </w:rPr>
              <w:t>Health and Beauty </w:t>
            </w:r>
          </w:p>
        </w:tc>
        <w:tc>
          <w:tcPr>
            <w:tcW w:w="1020" w:type="dxa"/>
            <w:vMerge/>
            <w:tcBorders>
              <w:top w:val="nil"/>
              <w:left w:val="single" w:sz="4" w:space="0" w:color="auto"/>
              <w:bottom w:val="single" w:sz="4" w:space="0" w:color="000000"/>
              <w:right w:val="single" w:sz="4" w:space="0" w:color="auto"/>
            </w:tcBorders>
            <w:vAlign w:val="center"/>
            <w:hideMark/>
          </w:tcPr>
          <w:p w14:paraId="2F3608AC" w14:textId="77777777" w:rsidR="00F67520" w:rsidRPr="00F67520" w:rsidRDefault="00F67520" w:rsidP="00F67520">
            <w:pPr>
              <w:widowControl/>
              <w:autoSpaceDE/>
              <w:autoSpaceDN/>
              <w:rPr>
                <w:rFonts w:ascii="Arial" w:eastAsia="Times New Roman" w:hAnsi="Arial" w:cs="Arial"/>
                <w:color w:val="000000"/>
              </w:rPr>
            </w:pPr>
          </w:p>
        </w:tc>
        <w:tc>
          <w:tcPr>
            <w:tcW w:w="1360" w:type="dxa"/>
            <w:tcBorders>
              <w:top w:val="nil"/>
              <w:left w:val="nil"/>
              <w:bottom w:val="single" w:sz="4" w:space="0" w:color="auto"/>
              <w:right w:val="single" w:sz="4" w:space="0" w:color="auto"/>
            </w:tcBorders>
            <w:shd w:val="clear" w:color="auto" w:fill="auto"/>
            <w:vAlign w:val="center"/>
            <w:hideMark/>
          </w:tcPr>
          <w:p w14:paraId="46F76FF9" w14:textId="77777777" w:rsidR="00F67520" w:rsidRPr="00F67520" w:rsidRDefault="00F67520" w:rsidP="00F67520">
            <w:pPr>
              <w:widowControl/>
              <w:autoSpaceDE/>
              <w:autoSpaceDN/>
              <w:jc w:val="center"/>
              <w:rPr>
                <w:rFonts w:ascii="Arial" w:eastAsia="Times New Roman" w:hAnsi="Arial" w:cs="Arial"/>
                <w:color w:val="000000"/>
              </w:rPr>
            </w:pPr>
            <w:r w:rsidRPr="00F67520">
              <w:rPr>
                <w:rFonts w:ascii="Arial" w:eastAsia="Times New Roman" w:hAnsi="Arial" w:cs="Arial"/>
                <w:color w:val="000000"/>
              </w:rPr>
              <w:t>V </w:t>
            </w:r>
          </w:p>
        </w:tc>
        <w:tc>
          <w:tcPr>
            <w:tcW w:w="2080" w:type="dxa"/>
            <w:vMerge/>
            <w:tcBorders>
              <w:top w:val="nil"/>
              <w:left w:val="single" w:sz="4" w:space="0" w:color="auto"/>
              <w:bottom w:val="single" w:sz="4" w:space="0" w:color="auto"/>
              <w:right w:val="single" w:sz="4" w:space="0" w:color="auto"/>
            </w:tcBorders>
            <w:vAlign w:val="center"/>
            <w:hideMark/>
          </w:tcPr>
          <w:p w14:paraId="1D8F73DC" w14:textId="77777777" w:rsidR="00F67520" w:rsidRPr="00F67520" w:rsidRDefault="00F67520" w:rsidP="00F67520">
            <w:pPr>
              <w:widowControl/>
              <w:autoSpaceDE/>
              <w:autoSpaceDN/>
              <w:rPr>
                <w:rFonts w:ascii="Aptos Narrow" w:eastAsia="Times New Roman" w:hAnsi="Aptos Narrow"/>
                <w:color w:val="000000"/>
                <w:sz w:val="22"/>
                <w:szCs w:val="22"/>
              </w:rPr>
            </w:pPr>
          </w:p>
        </w:tc>
        <w:tc>
          <w:tcPr>
            <w:tcW w:w="1980" w:type="dxa"/>
            <w:tcBorders>
              <w:top w:val="nil"/>
              <w:left w:val="nil"/>
              <w:bottom w:val="single" w:sz="4" w:space="0" w:color="auto"/>
              <w:right w:val="single" w:sz="4" w:space="0" w:color="auto"/>
            </w:tcBorders>
            <w:shd w:val="clear" w:color="auto" w:fill="auto"/>
            <w:vAlign w:val="center"/>
            <w:hideMark/>
          </w:tcPr>
          <w:p w14:paraId="235C6E94" w14:textId="77777777" w:rsidR="00F67520" w:rsidRPr="00F67520" w:rsidRDefault="00F67520" w:rsidP="00F67520">
            <w:pPr>
              <w:widowControl/>
              <w:autoSpaceDE/>
              <w:autoSpaceDN/>
              <w:jc w:val="center"/>
              <w:rPr>
                <w:rFonts w:ascii="Aptos Narrow" w:eastAsia="Times New Roman" w:hAnsi="Aptos Narrow"/>
                <w:color w:val="000000"/>
                <w:sz w:val="22"/>
                <w:szCs w:val="22"/>
              </w:rPr>
            </w:pPr>
            <w:r w:rsidRPr="00F67520">
              <w:rPr>
                <w:rFonts w:ascii="Aptos Narrow" w:eastAsia="Times New Roman" w:hAnsi="Aptos Narrow"/>
                <w:color w:val="000000"/>
                <w:sz w:val="22"/>
                <w:szCs w:val="22"/>
              </w:rPr>
              <w:t> </w:t>
            </w:r>
          </w:p>
        </w:tc>
      </w:tr>
      <w:tr w:rsidR="00F67520" w:rsidRPr="00F67520" w14:paraId="5CB67690" w14:textId="77777777" w:rsidTr="00F67520">
        <w:trPr>
          <w:trHeight w:val="300"/>
        </w:trPr>
        <w:tc>
          <w:tcPr>
            <w:tcW w:w="1500" w:type="dxa"/>
            <w:tcBorders>
              <w:top w:val="nil"/>
              <w:left w:val="single" w:sz="4" w:space="0" w:color="auto"/>
              <w:bottom w:val="single" w:sz="4" w:space="0" w:color="auto"/>
              <w:right w:val="single" w:sz="4" w:space="0" w:color="auto"/>
            </w:tcBorders>
            <w:shd w:val="clear" w:color="auto" w:fill="auto"/>
            <w:vAlign w:val="center"/>
            <w:hideMark/>
          </w:tcPr>
          <w:p w14:paraId="39F29489" w14:textId="77777777" w:rsidR="00F67520" w:rsidRPr="00F67520" w:rsidRDefault="00F67520" w:rsidP="00F67520">
            <w:pPr>
              <w:widowControl/>
              <w:autoSpaceDE/>
              <w:autoSpaceDN/>
              <w:jc w:val="center"/>
              <w:rPr>
                <w:rFonts w:ascii="Arial" w:eastAsia="Times New Roman" w:hAnsi="Arial" w:cs="Arial"/>
                <w:color w:val="000000"/>
              </w:rPr>
            </w:pPr>
            <w:r w:rsidRPr="00F67520">
              <w:rPr>
                <w:rFonts w:ascii="Arial" w:eastAsia="Times New Roman" w:hAnsi="Arial" w:cs="Arial"/>
                <w:color w:val="000000"/>
              </w:rPr>
              <w:t>Animal Care </w:t>
            </w:r>
          </w:p>
        </w:tc>
        <w:tc>
          <w:tcPr>
            <w:tcW w:w="1020" w:type="dxa"/>
            <w:vMerge/>
            <w:tcBorders>
              <w:top w:val="nil"/>
              <w:left w:val="single" w:sz="4" w:space="0" w:color="auto"/>
              <w:bottom w:val="single" w:sz="4" w:space="0" w:color="000000"/>
              <w:right w:val="single" w:sz="4" w:space="0" w:color="auto"/>
            </w:tcBorders>
            <w:vAlign w:val="center"/>
            <w:hideMark/>
          </w:tcPr>
          <w:p w14:paraId="2A392D41" w14:textId="77777777" w:rsidR="00F67520" w:rsidRPr="00F67520" w:rsidRDefault="00F67520" w:rsidP="00F67520">
            <w:pPr>
              <w:widowControl/>
              <w:autoSpaceDE/>
              <w:autoSpaceDN/>
              <w:rPr>
                <w:rFonts w:ascii="Arial" w:eastAsia="Times New Roman" w:hAnsi="Arial" w:cs="Arial"/>
                <w:color w:val="000000"/>
              </w:rPr>
            </w:pPr>
          </w:p>
        </w:tc>
        <w:tc>
          <w:tcPr>
            <w:tcW w:w="1360" w:type="dxa"/>
            <w:tcBorders>
              <w:top w:val="nil"/>
              <w:left w:val="nil"/>
              <w:bottom w:val="single" w:sz="4" w:space="0" w:color="auto"/>
              <w:right w:val="single" w:sz="4" w:space="0" w:color="auto"/>
            </w:tcBorders>
            <w:shd w:val="clear" w:color="auto" w:fill="auto"/>
            <w:vAlign w:val="center"/>
            <w:hideMark/>
          </w:tcPr>
          <w:p w14:paraId="6E89D626" w14:textId="77777777" w:rsidR="00F67520" w:rsidRPr="00F67520" w:rsidRDefault="00F67520" w:rsidP="00F67520">
            <w:pPr>
              <w:widowControl/>
              <w:autoSpaceDE/>
              <w:autoSpaceDN/>
              <w:jc w:val="center"/>
              <w:rPr>
                <w:rFonts w:ascii="Arial" w:eastAsia="Times New Roman" w:hAnsi="Arial" w:cs="Arial"/>
                <w:color w:val="000000"/>
              </w:rPr>
            </w:pPr>
            <w:r w:rsidRPr="00F67520">
              <w:rPr>
                <w:rFonts w:ascii="Arial" w:eastAsia="Times New Roman" w:hAnsi="Arial" w:cs="Arial"/>
                <w:color w:val="000000"/>
              </w:rPr>
              <w:t>V </w:t>
            </w:r>
          </w:p>
        </w:tc>
        <w:tc>
          <w:tcPr>
            <w:tcW w:w="2080" w:type="dxa"/>
            <w:vMerge/>
            <w:tcBorders>
              <w:top w:val="nil"/>
              <w:left w:val="single" w:sz="4" w:space="0" w:color="auto"/>
              <w:bottom w:val="single" w:sz="4" w:space="0" w:color="auto"/>
              <w:right w:val="single" w:sz="4" w:space="0" w:color="auto"/>
            </w:tcBorders>
            <w:vAlign w:val="center"/>
            <w:hideMark/>
          </w:tcPr>
          <w:p w14:paraId="38E97135" w14:textId="77777777" w:rsidR="00F67520" w:rsidRPr="00F67520" w:rsidRDefault="00F67520" w:rsidP="00F67520">
            <w:pPr>
              <w:widowControl/>
              <w:autoSpaceDE/>
              <w:autoSpaceDN/>
              <w:rPr>
                <w:rFonts w:ascii="Aptos Narrow" w:eastAsia="Times New Roman" w:hAnsi="Aptos Narrow"/>
                <w:color w:val="000000"/>
                <w:sz w:val="22"/>
                <w:szCs w:val="22"/>
              </w:rPr>
            </w:pPr>
          </w:p>
        </w:tc>
        <w:tc>
          <w:tcPr>
            <w:tcW w:w="1980" w:type="dxa"/>
            <w:tcBorders>
              <w:top w:val="nil"/>
              <w:left w:val="nil"/>
              <w:bottom w:val="single" w:sz="4" w:space="0" w:color="auto"/>
              <w:right w:val="single" w:sz="4" w:space="0" w:color="auto"/>
            </w:tcBorders>
            <w:shd w:val="clear" w:color="auto" w:fill="auto"/>
            <w:vAlign w:val="center"/>
            <w:hideMark/>
          </w:tcPr>
          <w:p w14:paraId="6EA8CC67" w14:textId="77777777" w:rsidR="00F67520" w:rsidRPr="00F67520" w:rsidRDefault="00F67520" w:rsidP="00F67520">
            <w:pPr>
              <w:widowControl/>
              <w:autoSpaceDE/>
              <w:autoSpaceDN/>
              <w:jc w:val="center"/>
              <w:rPr>
                <w:rFonts w:ascii="Aptos Narrow" w:eastAsia="Times New Roman" w:hAnsi="Aptos Narrow"/>
                <w:color w:val="000000"/>
                <w:sz w:val="22"/>
                <w:szCs w:val="22"/>
              </w:rPr>
            </w:pPr>
            <w:r w:rsidRPr="00F67520">
              <w:rPr>
                <w:rFonts w:ascii="Aptos Narrow" w:eastAsia="Times New Roman" w:hAnsi="Aptos Narrow"/>
                <w:color w:val="000000"/>
                <w:sz w:val="22"/>
                <w:szCs w:val="22"/>
              </w:rPr>
              <w:t> </w:t>
            </w:r>
          </w:p>
        </w:tc>
      </w:tr>
      <w:tr w:rsidR="00F67520" w:rsidRPr="00F67520" w14:paraId="3FB8752F" w14:textId="77777777" w:rsidTr="00F67520">
        <w:trPr>
          <w:trHeight w:val="300"/>
        </w:trPr>
        <w:tc>
          <w:tcPr>
            <w:tcW w:w="1500" w:type="dxa"/>
            <w:tcBorders>
              <w:top w:val="nil"/>
              <w:left w:val="single" w:sz="4" w:space="0" w:color="auto"/>
              <w:bottom w:val="single" w:sz="4" w:space="0" w:color="auto"/>
              <w:right w:val="single" w:sz="4" w:space="0" w:color="auto"/>
            </w:tcBorders>
            <w:shd w:val="clear" w:color="auto" w:fill="auto"/>
            <w:vAlign w:val="center"/>
            <w:hideMark/>
          </w:tcPr>
          <w:p w14:paraId="5EEF68EC" w14:textId="77777777" w:rsidR="00F67520" w:rsidRPr="00F67520" w:rsidRDefault="00F67520" w:rsidP="00F67520">
            <w:pPr>
              <w:widowControl/>
              <w:autoSpaceDE/>
              <w:autoSpaceDN/>
              <w:jc w:val="center"/>
              <w:rPr>
                <w:rFonts w:ascii="Arial" w:eastAsia="Times New Roman" w:hAnsi="Arial" w:cs="Arial"/>
                <w:color w:val="000000"/>
              </w:rPr>
            </w:pPr>
            <w:r w:rsidRPr="00F67520">
              <w:rPr>
                <w:rFonts w:ascii="Arial" w:eastAsia="Times New Roman" w:hAnsi="Arial" w:cs="Arial"/>
                <w:color w:val="000000"/>
              </w:rPr>
              <w:t>Construction </w:t>
            </w:r>
          </w:p>
        </w:tc>
        <w:tc>
          <w:tcPr>
            <w:tcW w:w="1020" w:type="dxa"/>
            <w:vMerge/>
            <w:tcBorders>
              <w:top w:val="nil"/>
              <w:left w:val="single" w:sz="4" w:space="0" w:color="auto"/>
              <w:bottom w:val="single" w:sz="4" w:space="0" w:color="000000"/>
              <w:right w:val="single" w:sz="4" w:space="0" w:color="auto"/>
            </w:tcBorders>
            <w:vAlign w:val="center"/>
            <w:hideMark/>
          </w:tcPr>
          <w:p w14:paraId="2199142E" w14:textId="77777777" w:rsidR="00F67520" w:rsidRPr="00F67520" w:rsidRDefault="00F67520" w:rsidP="00F67520">
            <w:pPr>
              <w:widowControl/>
              <w:autoSpaceDE/>
              <w:autoSpaceDN/>
              <w:rPr>
                <w:rFonts w:ascii="Arial" w:eastAsia="Times New Roman" w:hAnsi="Arial" w:cs="Arial"/>
                <w:color w:val="000000"/>
              </w:rPr>
            </w:pPr>
          </w:p>
        </w:tc>
        <w:tc>
          <w:tcPr>
            <w:tcW w:w="1360" w:type="dxa"/>
            <w:tcBorders>
              <w:top w:val="nil"/>
              <w:left w:val="nil"/>
              <w:bottom w:val="single" w:sz="4" w:space="0" w:color="auto"/>
              <w:right w:val="single" w:sz="4" w:space="0" w:color="auto"/>
            </w:tcBorders>
            <w:shd w:val="clear" w:color="auto" w:fill="auto"/>
            <w:vAlign w:val="center"/>
            <w:hideMark/>
          </w:tcPr>
          <w:p w14:paraId="08A7F883" w14:textId="77777777" w:rsidR="00F67520" w:rsidRPr="00F67520" w:rsidRDefault="00F67520" w:rsidP="00F67520">
            <w:pPr>
              <w:widowControl/>
              <w:autoSpaceDE/>
              <w:autoSpaceDN/>
              <w:jc w:val="center"/>
              <w:rPr>
                <w:rFonts w:ascii="Arial" w:eastAsia="Times New Roman" w:hAnsi="Arial" w:cs="Arial"/>
                <w:color w:val="000000"/>
              </w:rPr>
            </w:pPr>
            <w:r w:rsidRPr="00F67520">
              <w:rPr>
                <w:rFonts w:ascii="Arial" w:eastAsia="Times New Roman" w:hAnsi="Arial" w:cs="Arial"/>
                <w:color w:val="000000"/>
              </w:rPr>
              <w:t>V </w:t>
            </w:r>
          </w:p>
        </w:tc>
        <w:tc>
          <w:tcPr>
            <w:tcW w:w="2080" w:type="dxa"/>
            <w:vMerge/>
            <w:tcBorders>
              <w:top w:val="nil"/>
              <w:left w:val="single" w:sz="4" w:space="0" w:color="auto"/>
              <w:bottom w:val="single" w:sz="4" w:space="0" w:color="auto"/>
              <w:right w:val="single" w:sz="4" w:space="0" w:color="auto"/>
            </w:tcBorders>
            <w:vAlign w:val="center"/>
            <w:hideMark/>
          </w:tcPr>
          <w:p w14:paraId="2EF57E3A" w14:textId="77777777" w:rsidR="00F67520" w:rsidRPr="00F67520" w:rsidRDefault="00F67520" w:rsidP="00F67520">
            <w:pPr>
              <w:widowControl/>
              <w:autoSpaceDE/>
              <w:autoSpaceDN/>
              <w:rPr>
                <w:rFonts w:ascii="Aptos Narrow" w:eastAsia="Times New Roman" w:hAnsi="Aptos Narrow"/>
                <w:color w:val="000000"/>
                <w:sz w:val="22"/>
                <w:szCs w:val="22"/>
              </w:rPr>
            </w:pPr>
          </w:p>
        </w:tc>
        <w:tc>
          <w:tcPr>
            <w:tcW w:w="1980" w:type="dxa"/>
            <w:tcBorders>
              <w:top w:val="nil"/>
              <w:left w:val="nil"/>
              <w:bottom w:val="single" w:sz="4" w:space="0" w:color="auto"/>
              <w:right w:val="single" w:sz="4" w:space="0" w:color="auto"/>
            </w:tcBorders>
            <w:shd w:val="clear" w:color="auto" w:fill="auto"/>
            <w:vAlign w:val="center"/>
            <w:hideMark/>
          </w:tcPr>
          <w:p w14:paraId="1AF8393C" w14:textId="77777777" w:rsidR="00F67520" w:rsidRPr="00F67520" w:rsidRDefault="00F67520" w:rsidP="00F67520">
            <w:pPr>
              <w:widowControl/>
              <w:autoSpaceDE/>
              <w:autoSpaceDN/>
              <w:jc w:val="center"/>
              <w:rPr>
                <w:rFonts w:ascii="Aptos Narrow" w:eastAsia="Times New Roman" w:hAnsi="Aptos Narrow"/>
                <w:color w:val="000000"/>
                <w:sz w:val="22"/>
                <w:szCs w:val="22"/>
              </w:rPr>
            </w:pPr>
            <w:r w:rsidRPr="00F67520">
              <w:rPr>
                <w:rFonts w:ascii="Aptos Narrow" w:eastAsia="Times New Roman" w:hAnsi="Aptos Narrow"/>
                <w:color w:val="000000"/>
                <w:sz w:val="22"/>
                <w:szCs w:val="22"/>
              </w:rPr>
              <w:t> </w:t>
            </w:r>
          </w:p>
        </w:tc>
      </w:tr>
      <w:tr w:rsidR="00F67520" w:rsidRPr="00F67520" w14:paraId="4F6D43E5" w14:textId="77777777" w:rsidTr="00F67520">
        <w:trPr>
          <w:trHeight w:val="510"/>
        </w:trPr>
        <w:tc>
          <w:tcPr>
            <w:tcW w:w="1500" w:type="dxa"/>
            <w:tcBorders>
              <w:top w:val="nil"/>
              <w:left w:val="single" w:sz="4" w:space="0" w:color="auto"/>
              <w:bottom w:val="single" w:sz="4" w:space="0" w:color="auto"/>
              <w:right w:val="single" w:sz="4" w:space="0" w:color="auto"/>
            </w:tcBorders>
            <w:shd w:val="clear" w:color="auto" w:fill="auto"/>
            <w:vAlign w:val="center"/>
            <w:hideMark/>
          </w:tcPr>
          <w:p w14:paraId="2274635E" w14:textId="77777777" w:rsidR="00F67520" w:rsidRPr="00F67520" w:rsidRDefault="00F67520" w:rsidP="00F67520">
            <w:pPr>
              <w:widowControl/>
              <w:autoSpaceDE/>
              <w:autoSpaceDN/>
              <w:jc w:val="center"/>
              <w:rPr>
                <w:rFonts w:ascii="Arial" w:eastAsia="Times New Roman" w:hAnsi="Arial" w:cs="Arial"/>
                <w:color w:val="000000"/>
              </w:rPr>
            </w:pPr>
            <w:r w:rsidRPr="00F67520">
              <w:rPr>
                <w:rFonts w:ascii="Arial" w:eastAsia="Times New Roman" w:hAnsi="Arial" w:cs="Arial"/>
                <w:color w:val="000000"/>
              </w:rPr>
              <w:t>Computer Science </w:t>
            </w:r>
          </w:p>
        </w:tc>
        <w:tc>
          <w:tcPr>
            <w:tcW w:w="1020" w:type="dxa"/>
            <w:vMerge/>
            <w:tcBorders>
              <w:top w:val="nil"/>
              <w:left w:val="single" w:sz="4" w:space="0" w:color="auto"/>
              <w:bottom w:val="single" w:sz="4" w:space="0" w:color="000000"/>
              <w:right w:val="single" w:sz="4" w:space="0" w:color="auto"/>
            </w:tcBorders>
            <w:vAlign w:val="center"/>
            <w:hideMark/>
          </w:tcPr>
          <w:p w14:paraId="6614D813" w14:textId="77777777" w:rsidR="00F67520" w:rsidRPr="00F67520" w:rsidRDefault="00F67520" w:rsidP="00F67520">
            <w:pPr>
              <w:widowControl/>
              <w:autoSpaceDE/>
              <w:autoSpaceDN/>
              <w:rPr>
                <w:rFonts w:ascii="Arial" w:eastAsia="Times New Roman" w:hAnsi="Arial" w:cs="Arial"/>
                <w:color w:val="000000"/>
              </w:rPr>
            </w:pPr>
          </w:p>
        </w:tc>
        <w:tc>
          <w:tcPr>
            <w:tcW w:w="1360" w:type="dxa"/>
            <w:tcBorders>
              <w:top w:val="nil"/>
              <w:left w:val="nil"/>
              <w:bottom w:val="single" w:sz="4" w:space="0" w:color="auto"/>
              <w:right w:val="single" w:sz="4" w:space="0" w:color="auto"/>
            </w:tcBorders>
            <w:shd w:val="clear" w:color="auto" w:fill="auto"/>
            <w:vAlign w:val="center"/>
            <w:hideMark/>
          </w:tcPr>
          <w:p w14:paraId="48B24351" w14:textId="77777777" w:rsidR="00F67520" w:rsidRPr="00F67520" w:rsidRDefault="00F67520" w:rsidP="00F67520">
            <w:pPr>
              <w:widowControl/>
              <w:autoSpaceDE/>
              <w:autoSpaceDN/>
              <w:jc w:val="center"/>
              <w:rPr>
                <w:rFonts w:ascii="Arial" w:eastAsia="Times New Roman" w:hAnsi="Arial" w:cs="Arial"/>
                <w:color w:val="000000"/>
              </w:rPr>
            </w:pPr>
            <w:r w:rsidRPr="00F67520">
              <w:rPr>
                <w:rFonts w:ascii="Arial" w:eastAsia="Times New Roman" w:hAnsi="Arial" w:cs="Arial"/>
                <w:color w:val="000000"/>
              </w:rPr>
              <w:t>V </w:t>
            </w:r>
          </w:p>
        </w:tc>
        <w:tc>
          <w:tcPr>
            <w:tcW w:w="2080" w:type="dxa"/>
            <w:vMerge/>
            <w:tcBorders>
              <w:top w:val="nil"/>
              <w:left w:val="single" w:sz="4" w:space="0" w:color="auto"/>
              <w:bottom w:val="single" w:sz="4" w:space="0" w:color="auto"/>
              <w:right w:val="single" w:sz="4" w:space="0" w:color="auto"/>
            </w:tcBorders>
            <w:vAlign w:val="center"/>
            <w:hideMark/>
          </w:tcPr>
          <w:p w14:paraId="79CD6246" w14:textId="77777777" w:rsidR="00F67520" w:rsidRPr="00F67520" w:rsidRDefault="00F67520" w:rsidP="00F67520">
            <w:pPr>
              <w:widowControl/>
              <w:autoSpaceDE/>
              <w:autoSpaceDN/>
              <w:rPr>
                <w:rFonts w:ascii="Aptos Narrow" w:eastAsia="Times New Roman" w:hAnsi="Aptos Narrow"/>
                <w:color w:val="000000"/>
                <w:sz w:val="22"/>
                <w:szCs w:val="22"/>
              </w:rPr>
            </w:pPr>
          </w:p>
        </w:tc>
        <w:tc>
          <w:tcPr>
            <w:tcW w:w="1980" w:type="dxa"/>
            <w:tcBorders>
              <w:top w:val="nil"/>
              <w:left w:val="nil"/>
              <w:bottom w:val="single" w:sz="4" w:space="0" w:color="auto"/>
              <w:right w:val="single" w:sz="4" w:space="0" w:color="auto"/>
            </w:tcBorders>
            <w:shd w:val="clear" w:color="auto" w:fill="auto"/>
            <w:vAlign w:val="center"/>
            <w:hideMark/>
          </w:tcPr>
          <w:p w14:paraId="57400E31" w14:textId="77777777" w:rsidR="00F67520" w:rsidRPr="00F67520" w:rsidRDefault="00F67520" w:rsidP="00F67520">
            <w:pPr>
              <w:widowControl/>
              <w:autoSpaceDE/>
              <w:autoSpaceDN/>
              <w:jc w:val="center"/>
              <w:rPr>
                <w:rFonts w:ascii="Aptos Narrow" w:eastAsia="Times New Roman" w:hAnsi="Aptos Narrow"/>
                <w:color w:val="000000"/>
                <w:sz w:val="22"/>
                <w:szCs w:val="22"/>
              </w:rPr>
            </w:pPr>
            <w:r w:rsidRPr="00F67520">
              <w:rPr>
                <w:rFonts w:ascii="Aptos Narrow" w:eastAsia="Times New Roman" w:hAnsi="Aptos Narrow"/>
                <w:color w:val="000000"/>
                <w:sz w:val="22"/>
                <w:szCs w:val="22"/>
              </w:rPr>
              <w:t> </w:t>
            </w:r>
          </w:p>
        </w:tc>
      </w:tr>
      <w:tr w:rsidR="00F67520" w:rsidRPr="00F67520" w14:paraId="72679351" w14:textId="77777777" w:rsidTr="00F67520">
        <w:trPr>
          <w:trHeight w:val="510"/>
        </w:trPr>
        <w:tc>
          <w:tcPr>
            <w:tcW w:w="1500" w:type="dxa"/>
            <w:tcBorders>
              <w:top w:val="nil"/>
              <w:left w:val="single" w:sz="4" w:space="0" w:color="auto"/>
              <w:bottom w:val="single" w:sz="4" w:space="0" w:color="auto"/>
              <w:right w:val="single" w:sz="4" w:space="0" w:color="auto"/>
            </w:tcBorders>
            <w:shd w:val="clear" w:color="auto" w:fill="auto"/>
            <w:vAlign w:val="center"/>
            <w:hideMark/>
          </w:tcPr>
          <w:p w14:paraId="2DD276B8" w14:textId="77777777" w:rsidR="00F67520" w:rsidRPr="00F67520" w:rsidRDefault="00F67520" w:rsidP="00F67520">
            <w:pPr>
              <w:widowControl/>
              <w:autoSpaceDE/>
              <w:autoSpaceDN/>
              <w:jc w:val="center"/>
              <w:rPr>
                <w:rFonts w:ascii="Arial" w:eastAsia="Times New Roman" w:hAnsi="Arial" w:cs="Arial"/>
                <w:color w:val="000000"/>
              </w:rPr>
            </w:pPr>
            <w:r w:rsidRPr="00F67520">
              <w:rPr>
                <w:rFonts w:ascii="Arial" w:eastAsia="Times New Roman" w:hAnsi="Arial" w:cs="Arial"/>
                <w:color w:val="000000"/>
              </w:rPr>
              <w:t>Sport &amp; Fitness </w:t>
            </w:r>
          </w:p>
        </w:tc>
        <w:tc>
          <w:tcPr>
            <w:tcW w:w="1020" w:type="dxa"/>
            <w:vMerge/>
            <w:tcBorders>
              <w:top w:val="nil"/>
              <w:left w:val="single" w:sz="4" w:space="0" w:color="auto"/>
              <w:bottom w:val="single" w:sz="4" w:space="0" w:color="000000"/>
              <w:right w:val="single" w:sz="4" w:space="0" w:color="auto"/>
            </w:tcBorders>
            <w:vAlign w:val="center"/>
            <w:hideMark/>
          </w:tcPr>
          <w:p w14:paraId="7E21321A" w14:textId="77777777" w:rsidR="00F67520" w:rsidRPr="00F67520" w:rsidRDefault="00F67520" w:rsidP="00F67520">
            <w:pPr>
              <w:widowControl/>
              <w:autoSpaceDE/>
              <w:autoSpaceDN/>
              <w:rPr>
                <w:rFonts w:ascii="Arial" w:eastAsia="Times New Roman" w:hAnsi="Arial" w:cs="Arial"/>
                <w:color w:val="000000"/>
              </w:rPr>
            </w:pPr>
          </w:p>
        </w:tc>
        <w:tc>
          <w:tcPr>
            <w:tcW w:w="1360" w:type="dxa"/>
            <w:tcBorders>
              <w:top w:val="nil"/>
              <w:left w:val="nil"/>
              <w:bottom w:val="single" w:sz="4" w:space="0" w:color="auto"/>
              <w:right w:val="single" w:sz="4" w:space="0" w:color="auto"/>
            </w:tcBorders>
            <w:shd w:val="clear" w:color="auto" w:fill="auto"/>
            <w:vAlign w:val="center"/>
            <w:hideMark/>
          </w:tcPr>
          <w:p w14:paraId="5A8C17AA" w14:textId="77777777" w:rsidR="00F67520" w:rsidRPr="00F67520" w:rsidRDefault="00F67520" w:rsidP="00F67520">
            <w:pPr>
              <w:widowControl/>
              <w:autoSpaceDE/>
              <w:autoSpaceDN/>
              <w:jc w:val="center"/>
              <w:rPr>
                <w:rFonts w:ascii="Arial" w:eastAsia="Times New Roman" w:hAnsi="Arial" w:cs="Arial"/>
                <w:color w:val="000000"/>
              </w:rPr>
            </w:pPr>
            <w:r w:rsidRPr="00F67520">
              <w:rPr>
                <w:rFonts w:ascii="Arial" w:eastAsia="Times New Roman" w:hAnsi="Arial" w:cs="Arial"/>
                <w:color w:val="000000"/>
              </w:rPr>
              <w:t>V </w:t>
            </w:r>
          </w:p>
        </w:tc>
        <w:tc>
          <w:tcPr>
            <w:tcW w:w="2080" w:type="dxa"/>
            <w:vMerge/>
            <w:tcBorders>
              <w:top w:val="nil"/>
              <w:left w:val="single" w:sz="4" w:space="0" w:color="auto"/>
              <w:bottom w:val="single" w:sz="4" w:space="0" w:color="auto"/>
              <w:right w:val="single" w:sz="4" w:space="0" w:color="auto"/>
            </w:tcBorders>
            <w:vAlign w:val="center"/>
            <w:hideMark/>
          </w:tcPr>
          <w:p w14:paraId="4B74B74A" w14:textId="77777777" w:rsidR="00F67520" w:rsidRPr="00F67520" w:rsidRDefault="00F67520" w:rsidP="00F67520">
            <w:pPr>
              <w:widowControl/>
              <w:autoSpaceDE/>
              <w:autoSpaceDN/>
              <w:rPr>
                <w:rFonts w:ascii="Aptos Narrow" w:eastAsia="Times New Roman" w:hAnsi="Aptos Narrow"/>
                <w:color w:val="000000"/>
                <w:sz w:val="22"/>
                <w:szCs w:val="22"/>
              </w:rPr>
            </w:pPr>
          </w:p>
        </w:tc>
        <w:tc>
          <w:tcPr>
            <w:tcW w:w="1980" w:type="dxa"/>
            <w:tcBorders>
              <w:top w:val="nil"/>
              <w:left w:val="nil"/>
              <w:bottom w:val="single" w:sz="4" w:space="0" w:color="auto"/>
              <w:right w:val="single" w:sz="4" w:space="0" w:color="auto"/>
            </w:tcBorders>
            <w:shd w:val="clear" w:color="auto" w:fill="auto"/>
            <w:vAlign w:val="center"/>
            <w:hideMark/>
          </w:tcPr>
          <w:p w14:paraId="57A86640" w14:textId="77777777" w:rsidR="00F67520" w:rsidRPr="00F67520" w:rsidRDefault="00F67520" w:rsidP="00F67520">
            <w:pPr>
              <w:widowControl/>
              <w:autoSpaceDE/>
              <w:autoSpaceDN/>
              <w:jc w:val="center"/>
              <w:rPr>
                <w:rFonts w:ascii="Aptos Narrow" w:eastAsia="Times New Roman" w:hAnsi="Aptos Narrow"/>
                <w:color w:val="000000"/>
                <w:sz w:val="22"/>
                <w:szCs w:val="22"/>
              </w:rPr>
            </w:pPr>
            <w:r w:rsidRPr="00F67520">
              <w:rPr>
                <w:rFonts w:ascii="Aptos Narrow" w:eastAsia="Times New Roman" w:hAnsi="Aptos Narrow"/>
                <w:color w:val="000000"/>
                <w:sz w:val="22"/>
                <w:szCs w:val="22"/>
              </w:rPr>
              <w:t> </w:t>
            </w:r>
          </w:p>
        </w:tc>
      </w:tr>
      <w:tr w:rsidR="00F67520" w:rsidRPr="00F67520" w14:paraId="1A06CB33" w14:textId="77777777" w:rsidTr="00F67520">
        <w:trPr>
          <w:trHeight w:val="300"/>
        </w:trPr>
        <w:tc>
          <w:tcPr>
            <w:tcW w:w="1500" w:type="dxa"/>
            <w:tcBorders>
              <w:top w:val="nil"/>
              <w:left w:val="single" w:sz="4" w:space="0" w:color="auto"/>
              <w:bottom w:val="single" w:sz="4" w:space="0" w:color="auto"/>
              <w:right w:val="single" w:sz="4" w:space="0" w:color="auto"/>
            </w:tcBorders>
            <w:shd w:val="clear" w:color="000000" w:fill="E5DFEC"/>
            <w:vAlign w:val="center"/>
            <w:hideMark/>
          </w:tcPr>
          <w:p w14:paraId="0A8B841D" w14:textId="77777777" w:rsidR="00F67520" w:rsidRPr="00F67520" w:rsidRDefault="00F67520" w:rsidP="00F67520">
            <w:pPr>
              <w:widowControl/>
              <w:autoSpaceDE/>
              <w:autoSpaceDN/>
              <w:rPr>
                <w:rFonts w:ascii="Arial" w:eastAsia="Times New Roman" w:hAnsi="Arial" w:cs="Arial"/>
                <w:color w:val="000000"/>
              </w:rPr>
            </w:pPr>
            <w:r w:rsidRPr="00F67520">
              <w:rPr>
                <w:rFonts w:ascii="Arial" w:eastAsia="Times New Roman" w:hAnsi="Arial" w:cs="Arial"/>
                <w:color w:val="000000"/>
              </w:rPr>
              <w:t>Total </w:t>
            </w:r>
          </w:p>
        </w:tc>
        <w:tc>
          <w:tcPr>
            <w:tcW w:w="1020" w:type="dxa"/>
            <w:tcBorders>
              <w:top w:val="nil"/>
              <w:left w:val="nil"/>
              <w:bottom w:val="single" w:sz="4" w:space="0" w:color="auto"/>
              <w:right w:val="single" w:sz="4" w:space="0" w:color="auto"/>
            </w:tcBorders>
            <w:shd w:val="clear" w:color="000000" w:fill="E5DFEC"/>
            <w:vAlign w:val="center"/>
            <w:hideMark/>
          </w:tcPr>
          <w:p w14:paraId="2557FF6A" w14:textId="77777777" w:rsidR="00F67520" w:rsidRPr="00F67520" w:rsidRDefault="00F67520" w:rsidP="00F67520">
            <w:pPr>
              <w:widowControl/>
              <w:autoSpaceDE/>
              <w:autoSpaceDN/>
              <w:jc w:val="center"/>
              <w:rPr>
                <w:rFonts w:ascii="Arial" w:eastAsia="Times New Roman" w:hAnsi="Arial" w:cs="Arial"/>
                <w:color w:val="000000"/>
              </w:rPr>
            </w:pPr>
            <w:r w:rsidRPr="00F67520">
              <w:rPr>
                <w:rFonts w:ascii="Arial" w:eastAsia="Times New Roman" w:hAnsi="Arial" w:cs="Arial"/>
                <w:color w:val="000000"/>
              </w:rPr>
              <w:t>24</w:t>
            </w:r>
          </w:p>
        </w:tc>
        <w:tc>
          <w:tcPr>
            <w:tcW w:w="1360" w:type="dxa"/>
            <w:tcBorders>
              <w:top w:val="nil"/>
              <w:left w:val="nil"/>
              <w:bottom w:val="nil"/>
              <w:right w:val="nil"/>
            </w:tcBorders>
            <w:shd w:val="clear" w:color="auto" w:fill="auto"/>
            <w:vAlign w:val="center"/>
            <w:hideMark/>
          </w:tcPr>
          <w:p w14:paraId="3BEE45CC" w14:textId="77777777" w:rsidR="00F67520" w:rsidRPr="00F67520" w:rsidRDefault="00F67520" w:rsidP="00F67520">
            <w:pPr>
              <w:widowControl/>
              <w:autoSpaceDE/>
              <w:autoSpaceDN/>
              <w:jc w:val="center"/>
              <w:rPr>
                <w:rFonts w:ascii="Arial" w:eastAsia="Times New Roman" w:hAnsi="Arial" w:cs="Arial"/>
                <w:color w:val="000000"/>
              </w:rPr>
            </w:pPr>
          </w:p>
        </w:tc>
        <w:tc>
          <w:tcPr>
            <w:tcW w:w="2080" w:type="dxa"/>
            <w:tcBorders>
              <w:top w:val="nil"/>
              <w:left w:val="nil"/>
              <w:bottom w:val="nil"/>
              <w:right w:val="nil"/>
            </w:tcBorders>
            <w:shd w:val="clear" w:color="auto" w:fill="auto"/>
            <w:vAlign w:val="center"/>
            <w:hideMark/>
          </w:tcPr>
          <w:p w14:paraId="3EF8771B" w14:textId="77777777" w:rsidR="00F67520" w:rsidRPr="00F67520" w:rsidRDefault="00F67520" w:rsidP="00F67520">
            <w:pPr>
              <w:widowControl/>
              <w:autoSpaceDE/>
              <w:autoSpaceDN/>
              <w:rPr>
                <w:rFonts w:ascii="Times New Roman" w:eastAsia="Times New Roman" w:hAnsi="Times New Roman"/>
              </w:rPr>
            </w:pPr>
          </w:p>
        </w:tc>
        <w:tc>
          <w:tcPr>
            <w:tcW w:w="1980" w:type="dxa"/>
            <w:tcBorders>
              <w:top w:val="nil"/>
              <w:left w:val="nil"/>
              <w:bottom w:val="nil"/>
              <w:right w:val="nil"/>
            </w:tcBorders>
            <w:shd w:val="clear" w:color="auto" w:fill="auto"/>
            <w:vAlign w:val="center"/>
            <w:hideMark/>
          </w:tcPr>
          <w:p w14:paraId="5CFE1209" w14:textId="77777777" w:rsidR="00F67520" w:rsidRPr="00F67520" w:rsidRDefault="00F67520" w:rsidP="00F67520">
            <w:pPr>
              <w:widowControl/>
              <w:autoSpaceDE/>
              <w:autoSpaceDN/>
              <w:rPr>
                <w:rFonts w:ascii="Times New Roman" w:eastAsia="Times New Roman" w:hAnsi="Times New Roman"/>
              </w:rPr>
            </w:pPr>
          </w:p>
        </w:tc>
      </w:tr>
      <w:tr w:rsidR="00F67520" w:rsidRPr="00F67520" w14:paraId="22EB5D05" w14:textId="77777777" w:rsidTr="00F67520">
        <w:trPr>
          <w:trHeight w:val="510"/>
        </w:trPr>
        <w:tc>
          <w:tcPr>
            <w:tcW w:w="1500" w:type="dxa"/>
            <w:tcBorders>
              <w:top w:val="nil"/>
              <w:left w:val="single" w:sz="4" w:space="0" w:color="auto"/>
              <w:bottom w:val="single" w:sz="4" w:space="0" w:color="auto"/>
              <w:right w:val="single" w:sz="4" w:space="0" w:color="auto"/>
            </w:tcBorders>
            <w:shd w:val="clear" w:color="auto" w:fill="auto"/>
            <w:vAlign w:val="center"/>
            <w:hideMark/>
          </w:tcPr>
          <w:p w14:paraId="11AE1489" w14:textId="77777777" w:rsidR="00F67520" w:rsidRPr="00F67520" w:rsidRDefault="00F67520" w:rsidP="00F67520">
            <w:pPr>
              <w:widowControl/>
              <w:autoSpaceDE/>
              <w:autoSpaceDN/>
              <w:rPr>
                <w:rFonts w:ascii="Arial" w:eastAsia="Times New Roman" w:hAnsi="Arial" w:cs="Arial"/>
                <w:color w:val="000000"/>
              </w:rPr>
            </w:pPr>
            <w:r w:rsidRPr="00F67520">
              <w:rPr>
                <w:rFonts w:ascii="Arial" w:eastAsia="Times New Roman" w:hAnsi="Arial" w:cs="Arial"/>
                <w:color w:val="000000"/>
              </w:rPr>
              <w:t>Work Experience </w:t>
            </w:r>
          </w:p>
        </w:tc>
        <w:tc>
          <w:tcPr>
            <w:tcW w:w="1020" w:type="dxa"/>
            <w:tcBorders>
              <w:top w:val="nil"/>
              <w:left w:val="nil"/>
              <w:bottom w:val="single" w:sz="4" w:space="0" w:color="auto"/>
              <w:right w:val="single" w:sz="4" w:space="0" w:color="auto"/>
            </w:tcBorders>
            <w:shd w:val="clear" w:color="auto" w:fill="auto"/>
            <w:vAlign w:val="center"/>
            <w:hideMark/>
          </w:tcPr>
          <w:p w14:paraId="5E56774D" w14:textId="77777777" w:rsidR="00F67520" w:rsidRPr="00F67520" w:rsidRDefault="00F67520" w:rsidP="00F67520">
            <w:pPr>
              <w:widowControl/>
              <w:autoSpaceDE/>
              <w:autoSpaceDN/>
              <w:jc w:val="center"/>
              <w:rPr>
                <w:rFonts w:ascii="Arial" w:eastAsia="Times New Roman" w:hAnsi="Arial" w:cs="Arial"/>
                <w:color w:val="000000"/>
              </w:rPr>
            </w:pPr>
            <w:r w:rsidRPr="00F67520">
              <w:rPr>
                <w:rFonts w:ascii="Arial" w:eastAsia="Times New Roman" w:hAnsi="Arial" w:cs="Arial"/>
                <w:color w:val="000000"/>
              </w:rPr>
              <w:t>25</w:t>
            </w:r>
          </w:p>
        </w:tc>
        <w:tc>
          <w:tcPr>
            <w:tcW w:w="1360" w:type="dxa"/>
            <w:tcBorders>
              <w:top w:val="single" w:sz="4" w:space="0" w:color="auto"/>
              <w:left w:val="nil"/>
              <w:bottom w:val="single" w:sz="4" w:space="0" w:color="auto"/>
              <w:right w:val="single" w:sz="4" w:space="0" w:color="auto"/>
            </w:tcBorders>
            <w:shd w:val="clear" w:color="auto" w:fill="auto"/>
            <w:vAlign w:val="center"/>
            <w:hideMark/>
          </w:tcPr>
          <w:p w14:paraId="362BB345" w14:textId="77777777" w:rsidR="00F67520" w:rsidRPr="00F67520" w:rsidRDefault="00F67520" w:rsidP="00F67520">
            <w:pPr>
              <w:widowControl/>
              <w:autoSpaceDE/>
              <w:autoSpaceDN/>
              <w:rPr>
                <w:rFonts w:ascii="Arial" w:eastAsia="Times New Roman" w:hAnsi="Arial" w:cs="Arial"/>
                <w:color w:val="000000"/>
              </w:rPr>
            </w:pPr>
            <w:r w:rsidRPr="00F67520">
              <w:rPr>
                <w:rFonts w:ascii="Arial" w:eastAsia="Times New Roman" w:hAnsi="Arial" w:cs="Arial"/>
                <w:color w:val="000000"/>
              </w:rPr>
              <w:t>M </w:t>
            </w:r>
          </w:p>
        </w:tc>
        <w:tc>
          <w:tcPr>
            <w:tcW w:w="2080" w:type="dxa"/>
            <w:tcBorders>
              <w:top w:val="single" w:sz="4" w:space="0" w:color="auto"/>
              <w:left w:val="nil"/>
              <w:bottom w:val="single" w:sz="4" w:space="0" w:color="auto"/>
              <w:right w:val="single" w:sz="4" w:space="0" w:color="auto"/>
            </w:tcBorders>
            <w:shd w:val="clear" w:color="auto" w:fill="auto"/>
            <w:vAlign w:val="center"/>
            <w:hideMark/>
          </w:tcPr>
          <w:p w14:paraId="45891FEE" w14:textId="77777777" w:rsidR="00F67520" w:rsidRPr="00F67520" w:rsidRDefault="00F67520" w:rsidP="00F67520">
            <w:pPr>
              <w:widowControl/>
              <w:autoSpaceDE/>
              <w:autoSpaceDN/>
              <w:rPr>
                <w:rFonts w:ascii="Arial" w:eastAsia="Times New Roman" w:hAnsi="Arial" w:cs="Arial"/>
                <w:color w:val="000000"/>
              </w:rPr>
            </w:pPr>
            <w:r w:rsidRPr="00F67520">
              <w:rPr>
                <w:rFonts w:ascii="Arial" w:eastAsia="Times New Roman" w:hAnsi="Arial" w:cs="Arial"/>
                <w:color w:val="000000"/>
              </w:rPr>
              <w:t>Year 10 </w:t>
            </w:r>
          </w:p>
        </w:tc>
        <w:tc>
          <w:tcPr>
            <w:tcW w:w="1980" w:type="dxa"/>
            <w:tcBorders>
              <w:top w:val="nil"/>
              <w:left w:val="nil"/>
              <w:bottom w:val="nil"/>
              <w:right w:val="nil"/>
            </w:tcBorders>
            <w:shd w:val="clear" w:color="auto" w:fill="auto"/>
            <w:vAlign w:val="center"/>
            <w:hideMark/>
          </w:tcPr>
          <w:p w14:paraId="389ABA57" w14:textId="77777777" w:rsidR="00F67520" w:rsidRPr="00F67520" w:rsidRDefault="00F67520" w:rsidP="00F67520">
            <w:pPr>
              <w:widowControl/>
              <w:autoSpaceDE/>
              <w:autoSpaceDN/>
              <w:rPr>
                <w:rFonts w:ascii="Arial" w:eastAsia="Times New Roman" w:hAnsi="Arial" w:cs="Arial"/>
                <w:color w:val="000000"/>
              </w:rPr>
            </w:pPr>
          </w:p>
        </w:tc>
      </w:tr>
    </w:tbl>
    <w:p w14:paraId="2B49C3C5" w14:textId="77777777" w:rsidR="00055FB2" w:rsidRDefault="00055FB2" w:rsidP="00050A64">
      <w:pPr>
        <w:pStyle w:val="Heading1"/>
        <w:ind w:left="0" w:firstLine="0"/>
        <w:rPr>
          <w:rFonts w:ascii="Noto Sans" w:hAnsi="Noto Sans" w:cs="Noto Sans"/>
          <w:b/>
          <w:sz w:val="20"/>
          <w:szCs w:val="20"/>
        </w:rPr>
      </w:pPr>
    </w:p>
    <w:p w14:paraId="3173915A" w14:textId="77777777" w:rsidR="00055FB2" w:rsidRDefault="00055FB2" w:rsidP="00050A64">
      <w:pPr>
        <w:pStyle w:val="Heading1"/>
        <w:ind w:left="0" w:firstLine="0"/>
        <w:rPr>
          <w:rFonts w:ascii="Noto Sans" w:hAnsi="Noto Sans" w:cs="Noto Sans"/>
          <w:b/>
          <w:sz w:val="20"/>
          <w:szCs w:val="20"/>
        </w:rPr>
      </w:pPr>
    </w:p>
    <w:p w14:paraId="6FC0007C" w14:textId="6F64F7DD" w:rsidR="00DA295A" w:rsidRDefault="00050A64" w:rsidP="00050A64">
      <w:pPr>
        <w:pStyle w:val="Heading1"/>
        <w:ind w:left="0" w:firstLine="0"/>
        <w:rPr>
          <w:rFonts w:ascii="Noto Sans" w:hAnsi="Noto Sans" w:cs="Noto Sans"/>
          <w:b/>
          <w:sz w:val="20"/>
          <w:szCs w:val="20"/>
        </w:rPr>
      </w:pPr>
      <w:r w:rsidRPr="000F1B02">
        <w:rPr>
          <w:rFonts w:ascii="Noto Sans" w:hAnsi="Noto Sans" w:cs="Noto Sans"/>
          <w:b/>
          <w:sz w:val="20"/>
          <w:szCs w:val="20"/>
        </w:rPr>
        <w:t xml:space="preserve">Organisation and </w:t>
      </w:r>
      <w:r w:rsidR="008354A0">
        <w:rPr>
          <w:rFonts w:ascii="Noto Sans" w:hAnsi="Noto Sans" w:cs="Noto Sans"/>
          <w:b/>
          <w:sz w:val="20"/>
          <w:szCs w:val="20"/>
        </w:rPr>
        <w:t>P</w:t>
      </w:r>
      <w:r w:rsidRPr="000F1B02">
        <w:rPr>
          <w:rFonts w:ascii="Noto Sans" w:hAnsi="Noto Sans" w:cs="Noto Sans"/>
          <w:b/>
          <w:sz w:val="20"/>
          <w:szCs w:val="20"/>
        </w:rPr>
        <w:t>lanning</w:t>
      </w:r>
      <w:bookmarkEnd w:id="6"/>
    </w:p>
    <w:p w14:paraId="77BF846D" w14:textId="77777777" w:rsidR="008354A0" w:rsidRDefault="008354A0" w:rsidP="00050A64">
      <w:pPr>
        <w:pStyle w:val="Heading1"/>
        <w:ind w:left="0" w:firstLine="0"/>
        <w:rPr>
          <w:rFonts w:ascii="Noto Sans" w:hAnsi="Noto Sans" w:cs="Noto Sans"/>
          <w:b/>
          <w:sz w:val="20"/>
          <w:szCs w:val="20"/>
        </w:rPr>
      </w:pPr>
    </w:p>
    <w:p w14:paraId="047A4DB7" w14:textId="77777777" w:rsidR="008354A0" w:rsidRDefault="008354A0" w:rsidP="00E74A4A">
      <w:pPr>
        <w:pStyle w:val="paragraph"/>
        <w:spacing w:before="0" w:beforeAutospacing="0" w:after="0" w:afterAutospacing="0"/>
        <w:textAlignment w:val="baseline"/>
        <w:rPr>
          <w:rFonts w:ascii="Noto Sans" w:eastAsia="Calibri" w:hAnsi="Noto Sans" w:cs="Noto Sans"/>
          <w:sz w:val="20"/>
          <w:szCs w:val="20"/>
        </w:rPr>
      </w:pPr>
      <w:r w:rsidRPr="008354A0">
        <w:rPr>
          <w:rFonts w:ascii="Noto Sans" w:eastAsia="Calibri" w:hAnsi="Noto Sans" w:cs="Noto Sans"/>
          <w:sz w:val="20"/>
          <w:szCs w:val="20"/>
        </w:rPr>
        <w:t>The long-term planning approach, for the benefit of coverage and planning medium-term, will derive from The Oak Partnership Primary Curriculum. </w:t>
      </w:r>
    </w:p>
    <w:p w14:paraId="5871CDD4" w14:textId="77777777" w:rsidR="00E02689" w:rsidRDefault="00E02689" w:rsidP="00E74A4A">
      <w:pPr>
        <w:pStyle w:val="paragraph"/>
        <w:spacing w:before="0" w:beforeAutospacing="0" w:after="0" w:afterAutospacing="0"/>
        <w:textAlignment w:val="baseline"/>
        <w:rPr>
          <w:rFonts w:ascii="Noto Sans" w:eastAsia="Calibri" w:hAnsi="Noto Sans" w:cs="Noto Sans"/>
          <w:sz w:val="20"/>
          <w:szCs w:val="20"/>
        </w:rPr>
      </w:pPr>
    </w:p>
    <w:p w14:paraId="39896836" w14:textId="740F96AA" w:rsidR="00E02689" w:rsidRPr="00DF276A" w:rsidRDefault="00E02689" w:rsidP="00E74A4A">
      <w:pPr>
        <w:pStyle w:val="paragraph"/>
        <w:numPr>
          <w:ilvl w:val="0"/>
          <w:numId w:val="11"/>
        </w:numPr>
        <w:spacing w:before="0" w:beforeAutospacing="0" w:after="0" w:afterAutospacing="0"/>
        <w:ind w:left="567" w:hanging="283"/>
        <w:textAlignment w:val="baseline"/>
        <w:rPr>
          <w:rFonts w:ascii="Noto Sans" w:eastAsia="Calibri" w:hAnsi="Noto Sans" w:cs="Noto Sans"/>
          <w:sz w:val="20"/>
          <w:szCs w:val="20"/>
        </w:rPr>
      </w:pPr>
      <w:r w:rsidRPr="00DF276A">
        <w:rPr>
          <w:rFonts w:ascii="Noto Sans" w:eastAsia="Calibri" w:hAnsi="Noto Sans" w:cs="Noto Sans"/>
          <w:sz w:val="20"/>
          <w:szCs w:val="20"/>
        </w:rPr>
        <w:t xml:space="preserve">A planning directory </w:t>
      </w:r>
      <w:r w:rsidR="00E63CE0">
        <w:rPr>
          <w:rFonts w:ascii="Noto Sans" w:eastAsia="Calibri" w:hAnsi="Noto Sans" w:cs="Noto Sans"/>
          <w:sz w:val="20"/>
          <w:szCs w:val="20"/>
        </w:rPr>
        <w:t>is used by staff</w:t>
      </w:r>
      <w:r w:rsidRPr="00DF276A">
        <w:rPr>
          <w:rFonts w:ascii="Noto Sans" w:eastAsia="Calibri" w:hAnsi="Noto Sans" w:cs="Noto Sans"/>
          <w:sz w:val="20"/>
          <w:szCs w:val="20"/>
        </w:rPr>
        <w:t xml:space="preserve"> (SharePoint) – each subject domain </w:t>
      </w:r>
      <w:r w:rsidR="00E63CE0">
        <w:rPr>
          <w:rFonts w:ascii="Noto Sans" w:eastAsia="Calibri" w:hAnsi="Noto Sans" w:cs="Noto Sans"/>
          <w:sz w:val="20"/>
          <w:szCs w:val="20"/>
        </w:rPr>
        <w:t>populates a</w:t>
      </w:r>
      <w:r w:rsidRPr="00DF276A">
        <w:rPr>
          <w:rFonts w:ascii="Noto Sans" w:eastAsia="Calibri" w:hAnsi="Noto Sans" w:cs="Noto Sans"/>
          <w:sz w:val="20"/>
          <w:szCs w:val="20"/>
        </w:rPr>
        <w:t xml:space="preserve"> folder with each year group folder within. Within each year group folder will be half termly folders each with a half termly overview for that subject. </w:t>
      </w:r>
    </w:p>
    <w:p w14:paraId="676FB495" w14:textId="77777777" w:rsidR="00E02689" w:rsidRPr="00DF276A" w:rsidRDefault="00E02689" w:rsidP="00E74A4A">
      <w:pPr>
        <w:pStyle w:val="paragraph"/>
        <w:numPr>
          <w:ilvl w:val="0"/>
          <w:numId w:val="12"/>
        </w:numPr>
        <w:spacing w:before="0" w:beforeAutospacing="0" w:after="0" w:afterAutospacing="0"/>
        <w:ind w:left="567" w:hanging="283"/>
        <w:textAlignment w:val="baseline"/>
        <w:rPr>
          <w:rFonts w:ascii="Noto Sans" w:eastAsia="Calibri" w:hAnsi="Noto Sans" w:cs="Noto Sans"/>
          <w:sz w:val="20"/>
          <w:szCs w:val="20"/>
        </w:rPr>
      </w:pPr>
      <w:r w:rsidRPr="00DF276A">
        <w:rPr>
          <w:rFonts w:ascii="Noto Sans" w:eastAsia="Calibri" w:hAnsi="Noto Sans" w:cs="Noto Sans"/>
          <w:sz w:val="20"/>
          <w:szCs w:val="20"/>
        </w:rPr>
        <w:t>The half termly overview document will: </w:t>
      </w:r>
    </w:p>
    <w:p w14:paraId="436FB795" w14:textId="092186D7" w:rsidR="00E02689" w:rsidRPr="00DF276A" w:rsidRDefault="00E02689" w:rsidP="00E74A4A">
      <w:pPr>
        <w:pStyle w:val="paragraph"/>
        <w:numPr>
          <w:ilvl w:val="0"/>
          <w:numId w:val="13"/>
        </w:numPr>
        <w:spacing w:before="0" w:beforeAutospacing="0" w:after="0" w:afterAutospacing="0"/>
        <w:ind w:left="1134"/>
        <w:textAlignment w:val="baseline"/>
        <w:rPr>
          <w:rFonts w:ascii="Noto Sans" w:eastAsia="Calibri" w:hAnsi="Noto Sans" w:cs="Noto Sans"/>
          <w:sz w:val="20"/>
          <w:szCs w:val="20"/>
        </w:rPr>
      </w:pPr>
      <w:r w:rsidRPr="00DF276A">
        <w:rPr>
          <w:rFonts w:ascii="Noto Sans" w:eastAsia="Calibri" w:hAnsi="Noto Sans" w:cs="Noto Sans"/>
          <w:sz w:val="20"/>
          <w:szCs w:val="20"/>
        </w:rPr>
        <w:t>ask teachers to consider the adaptations needed when taking from a ‘mainstream’ teaching sequence </w:t>
      </w:r>
    </w:p>
    <w:p w14:paraId="2FE2A7D8" w14:textId="2C8907EC" w:rsidR="00E02689" w:rsidRPr="00DF276A" w:rsidRDefault="00E02689" w:rsidP="00E74A4A">
      <w:pPr>
        <w:pStyle w:val="paragraph"/>
        <w:numPr>
          <w:ilvl w:val="0"/>
          <w:numId w:val="13"/>
        </w:numPr>
        <w:spacing w:before="0" w:beforeAutospacing="0" w:after="0" w:afterAutospacing="0"/>
        <w:ind w:left="1134"/>
        <w:textAlignment w:val="baseline"/>
        <w:rPr>
          <w:rFonts w:ascii="Noto Sans" w:eastAsia="Calibri" w:hAnsi="Noto Sans" w:cs="Noto Sans"/>
          <w:sz w:val="20"/>
          <w:szCs w:val="20"/>
        </w:rPr>
      </w:pPr>
      <w:r w:rsidRPr="00DF276A">
        <w:rPr>
          <w:rFonts w:ascii="Noto Sans" w:eastAsia="Calibri" w:hAnsi="Noto Sans" w:cs="Noto Sans"/>
          <w:sz w:val="20"/>
          <w:szCs w:val="20"/>
        </w:rPr>
        <w:t>give room/prompt for ongoing formative assessment notes (part of the formative assessment policy) – executed to influence the next day’s teaching, this also acts as the short-term planning mechanism </w:t>
      </w:r>
    </w:p>
    <w:p w14:paraId="04E2C335" w14:textId="77777777" w:rsidR="00E02689" w:rsidRDefault="00E02689" w:rsidP="00E74A4A">
      <w:pPr>
        <w:pStyle w:val="paragraph"/>
        <w:spacing w:before="0" w:beforeAutospacing="0" w:after="0" w:afterAutospacing="0"/>
        <w:textAlignment w:val="baseline"/>
        <w:rPr>
          <w:rFonts w:ascii="Noto Sans" w:eastAsia="Calibri" w:hAnsi="Noto Sans" w:cs="Noto Sans"/>
          <w:sz w:val="20"/>
          <w:szCs w:val="20"/>
        </w:rPr>
      </w:pPr>
    </w:p>
    <w:p w14:paraId="6304252B" w14:textId="77777777" w:rsidR="008354A0" w:rsidRPr="008354A0" w:rsidRDefault="008354A0" w:rsidP="00E74A4A">
      <w:pPr>
        <w:pStyle w:val="paragraph"/>
        <w:spacing w:before="0" w:beforeAutospacing="0" w:after="0" w:afterAutospacing="0"/>
        <w:textAlignment w:val="baseline"/>
        <w:rPr>
          <w:rFonts w:ascii="Noto Sans" w:eastAsia="Calibri" w:hAnsi="Noto Sans" w:cs="Noto Sans"/>
          <w:sz w:val="20"/>
          <w:szCs w:val="20"/>
        </w:rPr>
      </w:pPr>
      <w:r w:rsidRPr="008354A0">
        <w:rPr>
          <w:rFonts w:ascii="Noto Sans" w:eastAsia="Calibri" w:hAnsi="Noto Sans" w:cs="Noto Sans"/>
          <w:sz w:val="20"/>
          <w:szCs w:val="20"/>
        </w:rPr>
        <w:t>Each year group will have a physical &amp; digital copy that the teacher/s will use to plan from and highlight coverage. These copies will move through the school, with the year group to the next teacher/s.  </w:t>
      </w:r>
    </w:p>
    <w:p w14:paraId="3112CB99" w14:textId="77777777" w:rsidR="008354A0" w:rsidRDefault="008354A0" w:rsidP="00E74A4A">
      <w:pPr>
        <w:pStyle w:val="paragraph"/>
        <w:spacing w:before="0" w:beforeAutospacing="0" w:after="0" w:afterAutospacing="0"/>
        <w:textAlignment w:val="baseline"/>
        <w:rPr>
          <w:rFonts w:ascii="Noto Sans" w:eastAsia="Calibri" w:hAnsi="Noto Sans" w:cs="Noto Sans"/>
          <w:sz w:val="20"/>
          <w:szCs w:val="20"/>
        </w:rPr>
      </w:pPr>
      <w:r w:rsidRPr="008354A0">
        <w:rPr>
          <w:rFonts w:ascii="Noto Sans" w:eastAsia="Calibri" w:hAnsi="Noto Sans" w:cs="Noto Sans"/>
          <w:sz w:val="20"/>
          <w:szCs w:val="20"/>
        </w:rPr>
        <w:t>Upon transition to KS3, this will support KS3 and KS4 teachers in ensuring the approach taken builds upon curriculum coverage from KS1 and KS2 as well as each learner’s strengths and areas of development. </w:t>
      </w:r>
    </w:p>
    <w:p w14:paraId="3E4C64F4" w14:textId="77777777" w:rsidR="008354A0" w:rsidRPr="008354A0" w:rsidRDefault="008354A0" w:rsidP="00E74A4A">
      <w:pPr>
        <w:pStyle w:val="paragraph"/>
        <w:spacing w:before="0" w:beforeAutospacing="0" w:after="0" w:afterAutospacing="0"/>
        <w:textAlignment w:val="baseline"/>
        <w:rPr>
          <w:rFonts w:ascii="Noto Sans" w:eastAsia="Calibri" w:hAnsi="Noto Sans" w:cs="Noto Sans"/>
          <w:sz w:val="20"/>
          <w:szCs w:val="20"/>
        </w:rPr>
      </w:pPr>
    </w:p>
    <w:p w14:paraId="3919726A" w14:textId="77777777" w:rsidR="008354A0" w:rsidRDefault="008354A0" w:rsidP="00E74A4A">
      <w:pPr>
        <w:pStyle w:val="paragraph"/>
        <w:spacing w:before="0" w:beforeAutospacing="0" w:after="0" w:afterAutospacing="0"/>
        <w:textAlignment w:val="baseline"/>
        <w:rPr>
          <w:rFonts w:ascii="Noto Sans" w:eastAsia="Calibri" w:hAnsi="Noto Sans" w:cs="Noto Sans"/>
          <w:sz w:val="20"/>
          <w:szCs w:val="20"/>
        </w:rPr>
      </w:pPr>
      <w:r w:rsidRPr="008354A0">
        <w:rPr>
          <w:rFonts w:ascii="Noto Sans" w:eastAsia="Calibri" w:hAnsi="Noto Sans" w:cs="Noto Sans"/>
          <w:sz w:val="20"/>
          <w:szCs w:val="20"/>
        </w:rPr>
        <w:t>The ‘curriculum’ offers the spectrum of possibility; Hill View leaders will monitor the coverage taught with a view that the entirety of the composite objectives may not be taught. </w:t>
      </w:r>
    </w:p>
    <w:p w14:paraId="01212F01" w14:textId="3FC35991" w:rsidR="008354A0" w:rsidRPr="008354A0" w:rsidRDefault="008354A0" w:rsidP="00E74A4A">
      <w:pPr>
        <w:pStyle w:val="paragraph"/>
        <w:spacing w:before="0" w:beforeAutospacing="0" w:after="0" w:afterAutospacing="0"/>
        <w:textAlignment w:val="baseline"/>
        <w:rPr>
          <w:rFonts w:ascii="Noto Sans" w:eastAsia="Calibri" w:hAnsi="Noto Sans" w:cs="Noto Sans"/>
          <w:b/>
          <w:bCs/>
          <w:sz w:val="20"/>
          <w:szCs w:val="20"/>
        </w:rPr>
      </w:pPr>
      <w:r w:rsidRPr="008354A0">
        <w:rPr>
          <w:rFonts w:ascii="Noto Sans" w:eastAsia="Calibri" w:hAnsi="Noto Sans" w:cs="Noto Sans"/>
          <w:b/>
          <w:bCs/>
          <w:sz w:val="20"/>
          <w:szCs w:val="20"/>
        </w:rPr>
        <w:lastRenderedPageBreak/>
        <w:t>Curriculum Construction</w:t>
      </w:r>
    </w:p>
    <w:p w14:paraId="47AD2AE9" w14:textId="08A627EB" w:rsidR="008354A0" w:rsidRDefault="008354A0" w:rsidP="00E74A4A">
      <w:pPr>
        <w:pStyle w:val="paragraph"/>
        <w:spacing w:before="0" w:beforeAutospacing="0" w:after="0" w:afterAutospacing="0"/>
        <w:textAlignment w:val="baseline"/>
        <w:rPr>
          <w:rFonts w:ascii="Noto Sans" w:eastAsia="Calibri" w:hAnsi="Noto Sans" w:cs="Noto Sans"/>
          <w:sz w:val="20"/>
          <w:szCs w:val="20"/>
        </w:rPr>
      </w:pPr>
    </w:p>
    <w:p w14:paraId="2EF9055C" w14:textId="77777777" w:rsidR="008354A0" w:rsidRDefault="008354A0" w:rsidP="00E74A4A">
      <w:pPr>
        <w:pStyle w:val="paragraph"/>
        <w:spacing w:before="0" w:beforeAutospacing="0" w:after="0" w:afterAutospacing="0"/>
        <w:textAlignment w:val="baseline"/>
        <w:rPr>
          <w:rFonts w:ascii="Noto Sans" w:eastAsia="Calibri" w:hAnsi="Noto Sans" w:cs="Noto Sans"/>
          <w:sz w:val="20"/>
          <w:szCs w:val="20"/>
        </w:rPr>
      </w:pPr>
      <w:r w:rsidRPr="008354A0">
        <w:rPr>
          <w:rFonts w:ascii="Noto Sans" w:eastAsia="Calibri" w:hAnsi="Noto Sans" w:cs="Noto Sans"/>
          <w:sz w:val="20"/>
          <w:szCs w:val="20"/>
        </w:rPr>
        <w:t>As a SEMH/SLCN school, we recognise that the construction of the curriculum needs to have language and literacy as the key curriculum driver: </w:t>
      </w:r>
    </w:p>
    <w:p w14:paraId="3E812551" w14:textId="77777777" w:rsidR="008354A0" w:rsidRPr="008354A0" w:rsidRDefault="008354A0" w:rsidP="00E74A4A">
      <w:pPr>
        <w:pStyle w:val="paragraph"/>
        <w:spacing w:before="0" w:beforeAutospacing="0" w:after="0" w:afterAutospacing="0"/>
        <w:textAlignment w:val="baseline"/>
        <w:rPr>
          <w:rFonts w:ascii="Noto Sans" w:eastAsia="Calibri" w:hAnsi="Noto Sans" w:cs="Noto Sans"/>
          <w:sz w:val="20"/>
          <w:szCs w:val="20"/>
        </w:rPr>
      </w:pPr>
    </w:p>
    <w:p w14:paraId="224F5B76" w14:textId="3FDBBCC7" w:rsidR="008354A0" w:rsidRDefault="0016447D" w:rsidP="00E74A4A">
      <w:pPr>
        <w:pStyle w:val="paragraph"/>
        <w:spacing w:before="0" w:beforeAutospacing="0" w:after="0" w:afterAutospacing="0"/>
        <w:textAlignment w:val="baseline"/>
        <w:rPr>
          <w:rFonts w:ascii="Noto Sans" w:eastAsia="Calibri" w:hAnsi="Noto Sans" w:cs="Noto Sans"/>
          <w:sz w:val="20"/>
          <w:szCs w:val="20"/>
        </w:rPr>
      </w:pPr>
      <w:r>
        <w:rPr>
          <w:rFonts w:ascii="Noto Sans" w:eastAsia="Calibri" w:hAnsi="Noto Sans" w:cs="Noto Sans"/>
          <w:sz w:val="20"/>
          <w:szCs w:val="20"/>
        </w:rPr>
        <w:t xml:space="preserve">At Key Stage 1 and 2, </w:t>
      </w:r>
      <w:r w:rsidR="008354A0" w:rsidRPr="008354A0">
        <w:rPr>
          <w:rFonts w:ascii="Noto Sans" w:eastAsia="Calibri" w:hAnsi="Noto Sans" w:cs="Noto Sans"/>
          <w:sz w:val="20"/>
          <w:szCs w:val="20"/>
        </w:rPr>
        <w:t>Literacy Tree Curriculum Map provides the driver for cross-curriculum links. </w:t>
      </w:r>
    </w:p>
    <w:p w14:paraId="1976F9E7" w14:textId="77777777" w:rsidR="008354A0" w:rsidRDefault="008354A0" w:rsidP="00E74A4A">
      <w:pPr>
        <w:pStyle w:val="paragraph"/>
        <w:spacing w:before="0" w:beforeAutospacing="0" w:after="0" w:afterAutospacing="0"/>
        <w:textAlignment w:val="baseline"/>
        <w:rPr>
          <w:rFonts w:ascii="Noto Sans" w:eastAsia="Calibri" w:hAnsi="Noto Sans" w:cs="Noto Sans"/>
          <w:sz w:val="20"/>
          <w:szCs w:val="20"/>
        </w:rPr>
      </w:pPr>
    </w:p>
    <w:p w14:paraId="1CEFBE19" w14:textId="6D009E52" w:rsidR="008354A0" w:rsidRPr="00B115E6" w:rsidRDefault="00B24EED" w:rsidP="00E74A4A">
      <w:pPr>
        <w:pStyle w:val="paragraph"/>
        <w:spacing w:before="0" w:beforeAutospacing="0" w:after="0" w:afterAutospacing="0"/>
        <w:textAlignment w:val="baseline"/>
        <w:rPr>
          <w:rFonts w:ascii="Noto Sans" w:eastAsia="Calibri" w:hAnsi="Noto Sans" w:cs="Noto Sans"/>
          <w:b/>
          <w:bCs/>
          <w:sz w:val="20"/>
          <w:szCs w:val="20"/>
        </w:rPr>
      </w:pPr>
      <w:r w:rsidRPr="00B115E6">
        <w:rPr>
          <w:rFonts w:ascii="Noto Sans" w:eastAsia="Calibri" w:hAnsi="Noto Sans" w:cs="Noto Sans"/>
          <w:b/>
          <w:bCs/>
          <w:sz w:val="20"/>
          <w:szCs w:val="20"/>
        </w:rPr>
        <w:t>SEE APPENDIX 1</w:t>
      </w:r>
    </w:p>
    <w:p w14:paraId="0BF8144D" w14:textId="77777777" w:rsidR="00452992" w:rsidRDefault="00452992" w:rsidP="00E74A4A">
      <w:pPr>
        <w:pStyle w:val="Heading2"/>
        <w:shd w:val="clear" w:color="auto" w:fill="FFFFFF"/>
        <w:ind w:left="0" w:firstLine="0"/>
        <w:jc w:val="both"/>
        <w:rPr>
          <w:rStyle w:val="Strong"/>
          <w:rFonts w:ascii="Noto Sans" w:hAnsi="Noto Sans" w:cs="Noto Sans"/>
          <w:b w:val="0"/>
          <w:bCs w:val="0"/>
          <w:caps/>
          <w:color w:val="333333"/>
          <w:spacing w:val="4"/>
          <w:sz w:val="20"/>
          <w:szCs w:val="20"/>
        </w:rPr>
      </w:pPr>
    </w:p>
    <w:p w14:paraId="7D324D25" w14:textId="73C5F294" w:rsidR="00F83569" w:rsidRPr="00377CA2" w:rsidRDefault="00F83569" w:rsidP="00E74A4A">
      <w:pPr>
        <w:pStyle w:val="Heading2"/>
        <w:shd w:val="clear" w:color="auto" w:fill="FFFFFF"/>
        <w:ind w:left="0" w:firstLine="0"/>
        <w:rPr>
          <w:rStyle w:val="Strong"/>
          <w:rFonts w:ascii="Noto Sans" w:hAnsi="Noto Sans" w:cs="Noto Sans"/>
          <w:caps/>
          <w:color w:val="333333"/>
          <w:spacing w:val="4"/>
          <w:sz w:val="20"/>
          <w:szCs w:val="20"/>
        </w:rPr>
      </w:pPr>
      <w:r w:rsidRPr="00377CA2">
        <w:rPr>
          <w:rStyle w:val="Strong"/>
          <w:rFonts w:ascii="Noto Sans" w:hAnsi="Noto Sans" w:cs="Noto Sans"/>
          <w:caps/>
          <w:color w:val="333333"/>
          <w:spacing w:val="4"/>
          <w:sz w:val="20"/>
          <w:szCs w:val="20"/>
        </w:rPr>
        <w:t>CURRICULUM BY KEY STAGE</w:t>
      </w:r>
    </w:p>
    <w:p w14:paraId="4268C082" w14:textId="77777777" w:rsidR="00AD3342" w:rsidRPr="00093DB6" w:rsidRDefault="00AD3342" w:rsidP="00E74A4A">
      <w:pPr>
        <w:pStyle w:val="Heading2"/>
        <w:shd w:val="clear" w:color="auto" w:fill="FFFFFF"/>
        <w:ind w:left="0" w:firstLine="0"/>
        <w:jc w:val="both"/>
        <w:rPr>
          <w:rFonts w:ascii="Noto Sans" w:hAnsi="Noto Sans" w:cs="Noto Sans"/>
          <w:caps/>
          <w:color w:val="333333"/>
          <w:spacing w:val="4"/>
          <w:sz w:val="20"/>
          <w:szCs w:val="20"/>
        </w:rPr>
      </w:pPr>
    </w:p>
    <w:p w14:paraId="0DC6724A" w14:textId="77777777" w:rsidR="00F83569" w:rsidRDefault="00F83569" w:rsidP="00E74A4A">
      <w:pPr>
        <w:shd w:val="clear" w:color="auto" w:fill="FFFFFF"/>
        <w:rPr>
          <w:rStyle w:val="Strong"/>
          <w:rFonts w:cs="Noto Sans"/>
          <w:color w:val="333333"/>
          <w:spacing w:val="4"/>
        </w:rPr>
      </w:pPr>
      <w:r w:rsidRPr="00452992">
        <w:rPr>
          <w:rStyle w:val="Strong"/>
          <w:rFonts w:cs="Noto Sans"/>
          <w:color w:val="333333"/>
          <w:spacing w:val="4"/>
        </w:rPr>
        <w:t>Key Stage 2</w:t>
      </w:r>
    </w:p>
    <w:p w14:paraId="7EC0E3F2" w14:textId="77777777" w:rsidR="00AD3342" w:rsidRPr="00452992" w:rsidRDefault="00AD3342" w:rsidP="00E74A4A">
      <w:pPr>
        <w:shd w:val="clear" w:color="auto" w:fill="FFFFFF"/>
        <w:rPr>
          <w:rFonts w:cs="Noto Sans"/>
          <w:color w:val="333333"/>
          <w:spacing w:val="4"/>
        </w:rPr>
      </w:pPr>
    </w:p>
    <w:p w14:paraId="111B3F73" w14:textId="7F071995" w:rsidR="00F83569" w:rsidRDefault="00F83569" w:rsidP="00E74A4A">
      <w:pPr>
        <w:widowControl/>
        <w:shd w:val="clear" w:color="auto" w:fill="FFFFFF"/>
        <w:autoSpaceDE/>
        <w:autoSpaceDN/>
        <w:rPr>
          <w:rFonts w:cs="Noto Sans"/>
          <w:color w:val="333333"/>
          <w:spacing w:val="4"/>
        </w:rPr>
      </w:pPr>
      <w:r w:rsidRPr="00093DB6">
        <w:rPr>
          <w:rFonts w:cs="Noto Sans"/>
          <w:color w:val="333333"/>
          <w:spacing w:val="4"/>
        </w:rPr>
        <w:t xml:space="preserve">In the mornings, every </w:t>
      </w:r>
      <w:r w:rsidR="0096501B">
        <w:rPr>
          <w:rFonts w:cs="Noto Sans"/>
          <w:color w:val="333333"/>
          <w:spacing w:val="4"/>
        </w:rPr>
        <w:t>learner</w:t>
      </w:r>
      <w:r w:rsidRPr="00093DB6">
        <w:rPr>
          <w:rFonts w:cs="Noto Sans"/>
          <w:color w:val="333333"/>
          <w:spacing w:val="4"/>
        </w:rPr>
        <w:t xml:space="preserve"> </w:t>
      </w:r>
      <w:r w:rsidR="00B11A70" w:rsidRPr="00093DB6">
        <w:rPr>
          <w:rFonts w:cs="Noto Sans"/>
          <w:color w:val="333333"/>
          <w:spacing w:val="4"/>
        </w:rPr>
        <w:t>access</w:t>
      </w:r>
      <w:r w:rsidRPr="00093DB6">
        <w:rPr>
          <w:rFonts w:cs="Noto Sans"/>
          <w:color w:val="333333"/>
          <w:spacing w:val="4"/>
        </w:rPr>
        <w:t xml:space="preserve"> English and </w:t>
      </w:r>
      <w:r w:rsidR="00183A43">
        <w:rPr>
          <w:rFonts w:cs="Noto Sans"/>
          <w:color w:val="333333"/>
          <w:spacing w:val="4"/>
        </w:rPr>
        <w:t>M</w:t>
      </w:r>
      <w:r w:rsidRPr="00093DB6">
        <w:rPr>
          <w:rFonts w:cs="Noto Sans"/>
          <w:color w:val="333333"/>
          <w:spacing w:val="4"/>
        </w:rPr>
        <w:t>aths - reading is a priority. </w:t>
      </w:r>
      <w:r w:rsidR="00C471CA">
        <w:rPr>
          <w:rFonts w:cs="Noto Sans"/>
          <w:color w:val="333333"/>
          <w:spacing w:val="4"/>
        </w:rPr>
        <w:t>In addition t</w:t>
      </w:r>
      <w:r w:rsidR="00B11A70">
        <w:rPr>
          <w:rFonts w:cs="Noto Sans"/>
          <w:color w:val="333333"/>
          <w:spacing w:val="4"/>
        </w:rPr>
        <w:t>he timetable allows for whole school phonics intervention</w:t>
      </w:r>
      <w:r w:rsidR="00C471CA">
        <w:rPr>
          <w:rFonts w:cs="Noto Sans"/>
          <w:color w:val="333333"/>
          <w:spacing w:val="4"/>
        </w:rPr>
        <w:t xml:space="preserve"> which is delivered through ELS and Fresh Start. </w:t>
      </w:r>
      <w:r w:rsidRPr="00093DB6">
        <w:rPr>
          <w:rFonts w:cs="Noto Sans"/>
          <w:color w:val="333333"/>
          <w:spacing w:val="4"/>
        </w:rPr>
        <w:t xml:space="preserve"> </w:t>
      </w:r>
    </w:p>
    <w:p w14:paraId="422221AE" w14:textId="77777777" w:rsidR="00183A43" w:rsidRPr="00093DB6" w:rsidRDefault="00183A43" w:rsidP="00E74A4A">
      <w:pPr>
        <w:widowControl/>
        <w:shd w:val="clear" w:color="auto" w:fill="FFFFFF"/>
        <w:autoSpaceDE/>
        <w:autoSpaceDN/>
        <w:rPr>
          <w:rFonts w:cs="Noto Sans"/>
          <w:color w:val="333333"/>
          <w:spacing w:val="4"/>
        </w:rPr>
      </w:pPr>
    </w:p>
    <w:p w14:paraId="5D5DEBF4" w14:textId="16838880" w:rsidR="00F83569" w:rsidRDefault="00F83569" w:rsidP="00E74A4A">
      <w:pPr>
        <w:widowControl/>
        <w:shd w:val="clear" w:color="auto" w:fill="FFFFFF"/>
        <w:autoSpaceDE/>
        <w:autoSpaceDN/>
        <w:rPr>
          <w:rFonts w:cs="Noto Sans"/>
          <w:color w:val="333333"/>
          <w:spacing w:val="4"/>
        </w:rPr>
      </w:pPr>
      <w:r w:rsidRPr="00093DB6">
        <w:rPr>
          <w:rFonts w:cs="Noto Sans"/>
          <w:color w:val="333333"/>
          <w:spacing w:val="4"/>
        </w:rPr>
        <w:t>Other academic subjects are embedded into the Cornerstones Curriculum.  The Cornerstones Curriculum</w:t>
      </w:r>
      <w:r w:rsidR="00CF1B78">
        <w:rPr>
          <w:rFonts w:cs="Noto Sans"/>
          <w:color w:val="333333"/>
          <w:spacing w:val="4"/>
        </w:rPr>
        <w:t xml:space="preserve"> (Curriculum Maestro)</w:t>
      </w:r>
      <w:r w:rsidRPr="00093DB6">
        <w:rPr>
          <w:rFonts w:cs="Noto Sans"/>
          <w:color w:val="333333"/>
          <w:spacing w:val="4"/>
        </w:rPr>
        <w:t xml:space="preserve"> is delivered through </w:t>
      </w:r>
      <w:r w:rsidR="00CF1B78">
        <w:rPr>
          <w:rFonts w:cs="Noto Sans"/>
          <w:color w:val="333333"/>
          <w:spacing w:val="4"/>
        </w:rPr>
        <w:t>‘Big Projects’.</w:t>
      </w:r>
      <w:r w:rsidRPr="00093DB6">
        <w:rPr>
          <w:rFonts w:cs="Noto Sans"/>
          <w:color w:val="333333"/>
          <w:spacing w:val="4"/>
        </w:rPr>
        <w:t>  </w:t>
      </w:r>
    </w:p>
    <w:p w14:paraId="71E64CF9" w14:textId="77777777" w:rsidR="00CF1B78" w:rsidRPr="00093DB6" w:rsidRDefault="00CF1B78" w:rsidP="00E74A4A">
      <w:pPr>
        <w:widowControl/>
        <w:shd w:val="clear" w:color="auto" w:fill="FFFFFF"/>
        <w:autoSpaceDE/>
        <w:autoSpaceDN/>
        <w:rPr>
          <w:rFonts w:cs="Noto Sans"/>
          <w:color w:val="333333"/>
          <w:spacing w:val="4"/>
        </w:rPr>
      </w:pPr>
    </w:p>
    <w:p w14:paraId="7731CCEC" w14:textId="48276873" w:rsidR="00F83569" w:rsidRDefault="00F83569" w:rsidP="00E74A4A">
      <w:pPr>
        <w:widowControl/>
        <w:shd w:val="clear" w:color="auto" w:fill="FFFFFF"/>
        <w:autoSpaceDE/>
        <w:autoSpaceDN/>
        <w:rPr>
          <w:rFonts w:cs="Noto Sans"/>
          <w:color w:val="333333"/>
          <w:spacing w:val="4"/>
        </w:rPr>
      </w:pPr>
      <w:r w:rsidRPr="00093DB6">
        <w:rPr>
          <w:rFonts w:cs="Noto Sans"/>
          <w:color w:val="333333"/>
          <w:spacing w:val="4"/>
        </w:rPr>
        <w:t xml:space="preserve">In the afternoon, every </w:t>
      </w:r>
      <w:r w:rsidR="0096501B">
        <w:rPr>
          <w:rFonts w:cs="Noto Sans"/>
          <w:color w:val="333333"/>
          <w:spacing w:val="4"/>
        </w:rPr>
        <w:t>learner</w:t>
      </w:r>
      <w:r w:rsidRPr="00093DB6">
        <w:rPr>
          <w:rFonts w:cs="Noto Sans"/>
          <w:color w:val="333333"/>
          <w:spacing w:val="4"/>
        </w:rPr>
        <w:t xml:space="preserve"> accesses a personal development curriculum with aspects of experiential learning.  This includes </w:t>
      </w:r>
      <w:r w:rsidR="00F85F66">
        <w:rPr>
          <w:rFonts w:cs="Noto Sans"/>
          <w:color w:val="333333"/>
          <w:spacing w:val="4"/>
        </w:rPr>
        <w:t xml:space="preserve">explicit domains such as </w:t>
      </w:r>
      <w:r w:rsidR="00552CE3">
        <w:rPr>
          <w:rFonts w:cs="Noto Sans"/>
          <w:color w:val="333333"/>
          <w:spacing w:val="4"/>
        </w:rPr>
        <w:t xml:space="preserve">Our World, STEM, Food Tech and PE </w:t>
      </w:r>
      <w:r w:rsidRPr="00093DB6">
        <w:rPr>
          <w:rFonts w:cs="Noto Sans"/>
          <w:color w:val="333333"/>
          <w:spacing w:val="4"/>
        </w:rPr>
        <w:t>PSHE</w:t>
      </w:r>
      <w:r w:rsidR="008D765E">
        <w:rPr>
          <w:rFonts w:cs="Noto Sans"/>
          <w:color w:val="333333"/>
          <w:spacing w:val="4"/>
        </w:rPr>
        <w:t xml:space="preserve"> and </w:t>
      </w:r>
      <w:r w:rsidRPr="00093DB6">
        <w:rPr>
          <w:rFonts w:cs="Noto Sans"/>
          <w:color w:val="333333"/>
          <w:spacing w:val="4"/>
        </w:rPr>
        <w:t xml:space="preserve">PE, personalised </w:t>
      </w:r>
      <w:r w:rsidR="00F85F66" w:rsidRPr="00093DB6">
        <w:rPr>
          <w:rFonts w:cs="Noto Sans"/>
          <w:color w:val="333333"/>
          <w:spacing w:val="4"/>
        </w:rPr>
        <w:t>interventions,</w:t>
      </w:r>
      <w:r w:rsidRPr="00093DB6">
        <w:rPr>
          <w:rFonts w:cs="Noto Sans"/>
          <w:color w:val="333333"/>
          <w:spacing w:val="4"/>
        </w:rPr>
        <w:t xml:space="preserve"> and </w:t>
      </w:r>
      <w:r w:rsidR="008D765E">
        <w:rPr>
          <w:rFonts w:cs="Noto Sans"/>
          <w:color w:val="333333"/>
          <w:spacing w:val="4"/>
        </w:rPr>
        <w:t>Learning Through Nature and Adventure</w:t>
      </w:r>
      <w:r w:rsidRPr="00093DB6">
        <w:rPr>
          <w:rFonts w:cs="Noto Sans"/>
          <w:color w:val="333333"/>
          <w:spacing w:val="4"/>
        </w:rPr>
        <w:t>.</w:t>
      </w:r>
    </w:p>
    <w:p w14:paraId="140D172F" w14:textId="77777777" w:rsidR="00AD3342" w:rsidRPr="00093DB6" w:rsidRDefault="00AD3342" w:rsidP="00E74A4A">
      <w:pPr>
        <w:widowControl/>
        <w:shd w:val="clear" w:color="auto" w:fill="FFFFFF"/>
        <w:autoSpaceDE/>
        <w:autoSpaceDN/>
        <w:rPr>
          <w:rFonts w:cs="Noto Sans"/>
          <w:color w:val="333333"/>
          <w:spacing w:val="4"/>
        </w:rPr>
      </w:pPr>
    </w:p>
    <w:p w14:paraId="4C8F7F68" w14:textId="77777777" w:rsidR="00F83569" w:rsidRDefault="00F83569" w:rsidP="00E74A4A">
      <w:pPr>
        <w:shd w:val="clear" w:color="auto" w:fill="FFFFFF"/>
        <w:rPr>
          <w:rStyle w:val="Strong"/>
          <w:rFonts w:cs="Noto Sans"/>
          <w:color w:val="333333"/>
          <w:spacing w:val="4"/>
        </w:rPr>
      </w:pPr>
      <w:r w:rsidRPr="00452992">
        <w:rPr>
          <w:rStyle w:val="Strong"/>
          <w:rFonts w:cs="Noto Sans"/>
          <w:color w:val="333333"/>
          <w:spacing w:val="4"/>
        </w:rPr>
        <w:t>Key Stage 3</w:t>
      </w:r>
    </w:p>
    <w:p w14:paraId="74E8B82C" w14:textId="77777777" w:rsidR="00AD3342" w:rsidRPr="00452992" w:rsidRDefault="00AD3342" w:rsidP="00E74A4A">
      <w:pPr>
        <w:shd w:val="clear" w:color="auto" w:fill="FFFFFF"/>
        <w:rPr>
          <w:rFonts w:cs="Noto Sans"/>
          <w:color w:val="333333"/>
          <w:spacing w:val="4"/>
        </w:rPr>
      </w:pPr>
    </w:p>
    <w:p w14:paraId="3817946B" w14:textId="0C627FFB" w:rsidR="00F83569" w:rsidRPr="00093DB6" w:rsidRDefault="00F83569" w:rsidP="00E74A4A">
      <w:pPr>
        <w:widowControl/>
        <w:shd w:val="clear" w:color="auto" w:fill="FFFFFF"/>
        <w:autoSpaceDE/>
        <w:autoSpaceDN/>
        <w:rPr>
          <w:rFonts w:cs="Noto Sans"/>
          <w:color w:val="333333"/>
          <w:spacing w:val="4"/>
        </w:rPr>
      </w:pPr>
      <w:r w:rsidRPr="00093DB6">
        <w:rPr>
          <w:rFonts w:cs="Noto Sans"/>
          <w:color w:val="333333"/>
          <w:spacing w:val="4"/>
        </w:rPr>
        <w:t xml:space="preserve">All </w:t>
      </w:r>
      <w:r w:rsidR="00B128C1">
        <w:rPr>
          <w:rFonts w:cs="Noto Sans"/>
          <w:color w:val="333333"/>
          <w:spacing w:val="4"/>
        </w:rPr>
        <w:t>learner</w:t>
      </w:r>
      <w:r w:rsidRPr="00093DB6">
        <w:rPr>
          <w:rFonts w:cs="Noto Sans"/>
          <w:color w:val="333333"/>
          <w:spacing w:val="4"/>
        </w:rPr>
        <w:t xml:space="preserve">s in key stage </w:t>
      </w:r>
      <w:r w:rsidR="00B128C1">
        <w:rPr>
          <w:rFonts w:cs="Noto Sans"/>
          <w:color w:val="333333"/>
          <w:spacing w:val="4"/>
        </w:rPr>
        <w:t>3</w:t>
      </w:r>
      <w:r w:rsidRPr="00093DB6">
        <w:rPr>
          <w:rFonts w:cs="Noto Sans"/>
          <w:color w:val="333333"/>
          <w:spacing w:val="4"/>
        </w:rPr>
        <w:t xml:space="preserve"> access English and Maths with a particular focus on reading.  </w:t>
      </w:r>
    </w:p>
    <w:p w14:paraId="7BA5AC54" w14:textId="39D47635" w:rsidR="00F83569" w:rsidRPr="00093DB6" w:rsidRDefault="00F83569" w:rsidP="00E74A4A">
      <w:pPr>
        <w:widowControl/>
        <w:shd w:val="clear" w:color="auto" w:fill="FFFFFF"/>
        <w:autoSpaceDE/>
        <w:autoSpaceDN/>
        <w:rPr>
          <w:rFonts w:cs="Noto Sans"/>
          <w:color w:val="333333"/>
          <w:spacing w:val="4"/>
        </w:rPr>
      </w:pPr>
      <w:r w:rsidRPr="00093DB6">
        <w:rPr>
          <w:rFonts w:cs="Noto Sans"/>
          <w:color w:val="333333"/>
          <w:spacing w:val="4"/>
        </w:rPr>
        <w:t>Other academic subjects are embedded within our curriculum, which is closely mapped to the national curriculum to keep our curriculum as broad as possible for as long as possible.</w:t>
      </w:r>
    </w:p>
    <w:p w14:paraId="1DD0FC18" w14:textId="4F472BB7" w:rsidR="00F83569" w:rsidRDefault="00250AF7" w:rsidP="00E74A4A">
      <w:pPr>
        <w:widowControl/>
        <w:shd w:val="clear" w:color="auto" w:fill="FFFFFF"/>
        <w:autoSpaceDE/>
        <w:autoSpaceDN/>
        <w:rPr>
          <w:rFonts w:cs="Noto Sans"/>
          <w:color w:val="333333"/>
          <w:spacing w:val="4"/>
        </w:rPr>
      </w:pPr>
      <w:r>
        <w:rPr>
          <w:rFonts w:cs="Noto Sans"/>
          <w:color w:val="333333"/>
          <w:spacing w:val="4"/>
        </w:rPr>
        <w:t>STE</w:t>
      </w:r>
      <w:r w:rsidR="0061267A">
        <w:rPr>
          <w:rFonts w:cs="Noto Sans"/>
          <w:color w:val="333333"/>
          <w:spacing w:val="4"/>
        </w:rPr>
        <w:t>A</w:t>
      </w:r>
      <w:r>
        <w:rPr>
          <w:rFonts w:cs="Noto Sans"/>
          <w:color w:val="333333"/>
          <w:spacing w:val="4"/>
        </w:rPr>
        <w:t>M</w:t>
      </w:r>
      <w:r w:rsidR="00F83569" w:rsidRPr="00093DB6">
        <w:rPr>
          <w:rFonts w:cs="Noto Sans"/>
          <w:color w:val="333333"/>
          <w:spacing w:val="4"/>
        </w:rPr>
        <w:t>,</w:t>
      </w:r>
      <w:r>
        <w:rPr>
          <w:rFonts w:cs="Noto Sans"/>
          <w:color w:val="333333"/>
          <w:spacing w:val="4"/>
        </w:rPr>
        <w:t xml:space="preserve"> Our </w:t>
      </w:r>
      <w:r w:rsidR="005E7F8C">
        <w:rPr>
          <w:rFonts w:cs="Noto Sans"/>
          <w:color w:val="333333"/>
          <w:spacing w:val="4"/>
        </w:rPr>
        <w:t>W</w:t>
      </w:r>
      <w:r>
        <w:rPr>
          <w:rFonts w:cs="Noto Sans"/>
          <w:color w:val="333333"/>
          <w:spacing w:val="4"/>
        </w:rPr>
        <w:t>orld (Humanities)</w:t>
      </w:r>
      <w:r w:rsidR="005E7F8C">
        <w:rPr>
          <w:rFonts w:cs="Noto Sans"/>
          <w:color w:val="333333"/>
          <w:spacing w:val="4"/>
        </w:rPr>
        <w:t>, Creative Art,</w:t>
      </w:r>
      <w:r w:rsidR="00F83569" w:rsidRPr="00093DB6">
        <w:rPr>
          <w:rFonts w:cs="Noto Sans"/>
          <w:color w:val="333333"/>
          <w:spacing w:val="4"/>
        </w:rPr>
        <w:t xml:space="preserve"> PE and PSHE (combined with RSE) are delivered through stand </w:t>
      </w:r>
      <w:r w:rsidR="005E7F8C">
        <w:rPr>
          <w:rFonts w:cs="Noto Sans"/>
          <w:color w:val="333333"/>
          <w:spacing w:val="4"/>
        </w:rPr>
        <w:t>explicit</w:t>
      </w:r>
      <w:r w:rsidR="00F83569" w:rsidRPr="00093DB6">
        <w:rPr>
          <w:rFonts w:cs="Noto Sans"/>
          <w:color w:val="333333"/>
          <w:spacing w:val="4"/>
        </w:rPr>
        <w:t xml:space="preserve"> lessons.</w:t>
      </w:r>
    </w:p>
    <w:p w14:paraId="296D4E60" w14:textId="77777777" w:rsidR="005E7F8C" w:rsidRPr="00093DB6" w:rsidRDefault="005E7F8C" w:rsidP="00E74A4A">
      <w:pPr>
        <w:widowControl/>
        <w:shd w:val="clear" w:color="auto" w:fill="FFFFFF"/>
        <w:autoSpaceDE/>
        <w:autoSpaceDN/>
        <w:rPr>
          <w:rFonts w:cs="Noto Sans"/>
          <w:color w:val="333333"/>
          <w:spacing w:val="4"/>
        </w:rPr>
      </w:pPr>
    </w:p>
    <w:p w14:paraId="7563D5A5" w14:textId="31222767" w:rsidR="00F83569" w:rsidRDefault="00B128C1" w:rsidP="00E74A4A">
      <w:pPr>
        <w:widowControl/>
        <w:shd w:val="clear" w:color="auto" w:fill="FFFFFF"/>
        <w:autoSpaceDE/>
        <w:autoSpaceDN/>
        <w:rPr>
          <w:rFonts w:cs="Noto Sans"/>
          <w:color w:val="333333"/>
          <w:spacing w:val="4"/>
        </w:rPr>
      </w:pPr>
      <w:r>
        <w:rPr>
          <w:rFonts w:cs="Noto Sans"/>
          <w:color w:val="333333"/>
          <w:spacing w:val="4"/>
        </w:rPr>
        <w:t>Learner</w:t>
      </w:r>
      <w:r w:rsidR="00F83569" w:rsidRPr="00093DB6">
        <w:rPr>
          <w:rFonts w:cs="Noto Sans"/>
          <w:color w:val="333333"/>
          <w:spacing w:val="4"/>
        </w:rPr>
        <w:t>s in this key stage continue to access experiential learning including increased opportunities to gain confidence off-site.</w:t>
      </w:r>
    </w:p>
    <w:p w14:paraId="38957E53" w14:textId="77777777" w:rsidR="00AD3342" w:rsidRPr="00093DB6" w:rsidRDefault="00AD3342" w:rsidP="00E74A4A">
      <w:pPr>
        <w:widowControl/>
        <w:shd w:val="clear" w:color="auto" w:fill="FFFFFF"/>
        <w:autoSpaceDE/>
        <w:autoSpaceDN/>
        <w:rPr>
          <w:rFonts w:cs="Noto Sans"/>
          <w:color w:val="333333"/>
          <w:spacing w:val="4"/>
        </w:rPr>
      </w:pPr>
    </w:p>
    <w:p w14:paraId="12080C3C" w14:textId="77777777" w:rsidR="00F83569" w:rsidRDefault="00F83569" w:rsidP="00E74A4A">
      <w:pPr>
        <w:shd w:val="clear" w:color="auto" w:fill="FFFFFF"/>
        <w:rPr>
          <w:rStyle w:val="Strong"/>
          <w:rFonts w:cs="Noto Sans"/>
          <w:color w:val="333333"/>
          <w:spacing w:val="4"/>
        </w:rPr>
      </w:pPr>
      <w:r w:rsidRPr="00452992">
        <w:rPr>
          <w:rStyle w:val="Strong"/>
          <w:rFonts w:cs="Noto Sans"/>
          <w:color w:val="333333"/>
          <w:spacing w:val="4"/>
        </w:rPr>
        <w:t>Key Stage 4</w:t>
      </w:r>
    </w:p>
    <w:p w14:paraId="02536CCD" w14:textId="77777777" w:rsidR="00AD3342" w:rsidRPr="00452992" w:rsidRDefault="00AD3342" w:rsidP="00E74A4A">
      <w:pPr>
        <w:shd w:val="clear" w:color="auto" w:fill="FFFFFF"/>
        <w:rPr>
          <w:rFonts w:cs="Noto Sans"/>
          <w:color w:val="333333"/>
          <w:spacing w:val="4"/>
        </w:rPr>
      </w:pPr>
    </w:p>
    <w:p w14:paraId="34FF9058" w14:textId="7864F919" w:rsidR="0028587A" w:rsidRDefault="00F83569" w:rsidP="00E74A4A">
      <w:pPr>
        <w:widowControl/>
        <w:shd w:val="clear" w:color="auto" w:fill="FFFFFF"/>
        <w:autoSpaceDE/>
        <w:autoSpaceDN/>
        <w:rPr>
          <w:rFonts w:cs="Noto Sans"/>
          <w:color w:val="333333"/>
          <w:spacing w:val="4"/>
        </w:rPr>
      </w:pPr>
      <w:r w:rsidRPr="00093DB6">
        <w:rPr>
          <w:rFonts w:cs="Noto Sans"/>
          <w:color w:val="333333"/>
          <w:spacing w:val="4"/>
        </w:rPr>
        <w:t xml:space="preserve">In years 10 and 11 we start to focus on </w:t>
      </w:r>
      <w:r w:rsidR="00B128C1">
        <w:rPr>
          <w:rFonts w:cs="Noto Sans"/>
          <w:color w:val="333333"/>
          <w:spacing w:val="4"/>
        </w:rPr>
        <w:t>learner</w:t>
      </w:r>
      <w:r w:rsidRPr="00093DB6">
        <w:rPr>
          <w:rFonts w:cs="Noto Sans"/>
          <w:color w:val="333333"/>
          <w:spacing w:val="4"/>
        </w:rPr>
        <w:t xml:space="preserve">s’ long term goals and adjust our curriculum accordingly. Every </w:t>
      </w:r>
      <w:r w:rsidR="00B128C1">
        <w:rPr>
          <w:rFonts w:cs="Noto Sans"/>
          <w:color w:val="333333"/>
          <w:spacing w:val="4"/>
        </w:rPr>
        <w:t>learner</w:t>
      </w:r>
      <w:r w:rsidRPr="00093DB6">
        <w:rPr>
          <w:rFonts w:cs="Noto Sans"/>
          <w:color w:val="333333"/>
          <w:spacing w:val="4"/>
        </w:rPr>
        <w:t xml:space="preserve"> continues to study English, </w:t>
      </w:r>
      <w:r w:rsidR="00C45E37">
        <w:rPr>
          <w:rFonts w:cs="Noto Sans"/>
          <w:color w:val="333333"/>
          <w:spacing w:val="4"/>
        </w:rPr>
        <w:t>M</w:t>
      </w:r>
      <w:r w:rsidRPr="00093DB6">
        <w:rPr>
          <w:rFonts w:cs="Noto Sans"/>
          <w:color w:val="333333"/>
          <w:spacing w:val="4"/>
        </w:rPr>
        <w:t>aths</w:t>
      </w:r>
      <w:r w:rsidR="00C45E37">
        <w:rPr>
          <w:rFonts w:cs="Noto Sans"/>
          <w:color w:val="333333"/>
          <w:spacing w:val="4"/>
        </w:rPr>
        <w:t>, STE</w:t>
      </w:r>
      <w:r w:rsidR="0061267A">
        <w:rPr>
          <w:rFonts w:cs="Noto Sans"/>
          <w:color w:val="333333"/>
          <w:spacing w:val="4"/>
        </w:rPr>
        <w:t>A</w:t>
      </w:r>
      <w:r w:rsidR="00C45E37">
        <w:rPr>
          <w:rFonts w:cs="Noto Sans"/>
          <w:color w:val="333333"/>
          <w:spacing w:val="4"/>
        </w:rPr>
        <w:t>M, PSHE, Food Tech</w:t>
      </w:r>
      <w:r w:rsidRPr="00093DB6">
        <w:rPr>
          <w:rFonts w:cs="Noto Sans"/>
          <w:color w:val="333333"/>
          <w:spacing w:val="4"/>
        </w:rPr>
        <w:t xml:space="preserve"> and PE</w:t>
      </w:r>
      <w:r w:rsidR="00C45E37">
        <w:rPr>
          <w:rFonts w:cs="Noto Sans"/>
          <w:color w:val="333333"/>
          <w:spacing w:val="4"/>
        </w:rPr>
        <w:t>.</w:t>
      </w:r>
      <w:r w:rsidR="0028587A">
        <w:rPr>
          <w:rFonts w:cs="Noto Sans"/>
          <w:color w:val="333333"/>
          <w:spacing w:val="4"/>
        </w:rPr>
        <w:t xml:space="preserve"> </w:t>
      </w:r>
      <w:r w:rsidR="00B128C1">
        <w:rPr>
          <w:rFonts w:cs="Noto Sans"/>
          <w:color w:val="333333"/>
          <w:spacing w:val="4"/>
        </w:rPr>
        <w:t>Learner</w:t>
      </w:r>
      <w:r w:rsidRPr="00093DB6">
        <w:rPr>
          <w:rFonts w:cs="Noto Sans"/>
          <w:color w:val="333333"/>
          <w:spacing w:val="4"/>
        </w:rPr>
        <w:t>s also access a range of accredited courses that are updated on an annual basis according to their needs and aspirations. </w:t>
      </w:r>
    </w:p>
    <w:p w14:paraId="0BF79FFA" w14:textId="77777777" w:rsidR="0028587A" w:rsidRDefault="0028587A" w:rsidP="00E74A4A">
      <w:pPr>
        <w:widowControl/>
        <w:shd w:val="clear" w:color="auto" w:fill="FFFFFF"/>
        <w:autoSpaceDE/>
        <w:autoSpaceDN/>
        <w:rPr>
          <w:rFonts w:cs="Noto Sans"/>
          <w:color w:val="333333"/>
          <w:spacing w:val="4"/>
        </w:rPr>
      </w:pPr>
    </w:p>
    <w:p w14:paraId="63F6F079" w14:textId="4B5160B3" w:rsidR="00F83569" w:rsidRDefault="00B128C1" w:rsidP="00E74A4A">
      <w:pPr>
        <w:widowControl/>
        <w:shd w:val="clear" w:color="auto" w:fill="FFFFFF"/>
        <w:autoSpaceDE/>
        <w:autoSpaceDN/>
        <w:rPr>
          <w:rFonts w:cs="Noto Sans"/>
          <w:color w:val="333333"/>
          <w:spacing w:val="4"/>
        </w:rPr>
      </w:pPr>
      <w:r>
        <w:rPr>
          <w:rFonts w:cs="Noto Sans"/>
          <w:color w:val="333333"/>
          <w:spacing w:val="4"/>
        </w:rPr>
        <w:t>Learner</w:t>
      </w:r>
      <w:r w:rsidR="00F83569" w:rsidRPr="00093DB6">
        <w:rPr>
          <w:rFonts w:cs="Noto Sans"/>
          <w:color w:val="333333"/>
          <w:spacing w:val="4"/>
        </w:rPr>
        <w:t>s continue to access experiential learning, which includes opportunities to complete work experience (see below).</w:t>
      </w:r>
    </w:p>
    <w:p w14:paraId="6B59B856" w14:textId="77777777" w:rsidR="00AD3342" w:rsidRPr="00093DB6" w:rsidRDefault="00AD3342" w:rsidP="00E74A4A">
      <w:pPr>
        <w:widowControl/>
        <w:shd w:val="clear" w:color="auto" w:fill="FFFFFF"/>
        <w:autoSpaceDE/>
        <w:autoSpaceDN/>
        <w:rPr>
          <w:rFonts w:cs="Noto Sans"/>
          <w:color w:val="333333"/>
          <w:spacing w:val="4"/>
        </w:rPr>
      </w:pPr>
    </w:p>
    <w:p w14:paraId="13743FE1" w14:textId="77777777" w:rsidR="00F83569" w:rsidRDefault="00F83569" w:rsidP="00E74A4A">
      <w:pPr>
        <w:shd w:val="clear" w:color="auto" w:fill="FFFFFF"/>
        <w:rPr>
          <w:rStyle w:val="Strong"/>
          <w:rFonts w:cs="Noto Sans"/>
          <w:color w:val="333333"/>
          <w:spacing w:val="4"/>
        </w:rPr>
      </w:pPr>
      <w:r w:rsidRPr="00452992">
        <w:rPr>
          <w:rStyle w:val="Strong"/>
          <w:rFonts w:cs="Noto Sans"/>
          <w:color w:val="333333"/>
          <w:spacing w:val="4"/>
        </w:rPr>
        <w:t>Qualifications</w:t>
      </w:r>
    </w:p>
    <w:p w14:paraId="16563AA2" w14:textId="77777777" w:rsidR="00AD3342" w:rsidRPr="00452992" w:rsidRDefault="00AD3342" w:rsidP="00E74A4A">
      <w:pPr>
        <w:shd w:val="clear" w:color="auto" w:fill="FFFFFF"/>
        <w:rPr>
          <w:rFonts w:cs="Noto Sans"/>
          <w:color w:val="333333"/>
          <w:spacing w:val="4"/>
        </w:rPr>
      </w:pPr>
    </w:p>
    <w:p w14:paraId="07F610DE" w14:textId="7D4F37EA" w:rsidR="00980C19" w:rsidRPr="00452992" w:rsidRDefault="00F83569" w:rsidP="00E74A4A">
      <w:pPr>
        <w:shd w:val="clear" w:color="auto" w:fill="FFFFFF"/>
        <w:rPr>
          <w:rFonts w:cs="Noto Sans"/>
          <w:color w:val="333333"/>
          <w:spacing w:val="4"/>
        </w:rPr>
      </w:pPr>
      <w:r w:rsidRPr="00452992">
        <w:rPr>
          <w:rFonts w:cs="Noto Sans"/>
          <w:color w:val="333333"/>
          <w:spacing w:val="4"/>
        </w:rPr>
        <w:t xml:space="preserve">In KS4, </w:t>
      </w:r>
      <w:r w:rsidR="00B128C1">
        <w:rPr>
          <w:rFonts w:cs="Noto Sans"/>
          <w:color w:val="333333"/>
          <w:spacing w:val="4"/>
        </w:rPr>
        <w:t>learner</w:t>
      </w:r>
      <w:r w:rsidRPr="00452992">
        <w:rPr>
          <w:rFonts w:cs="Noto Sans"/>
          <w:color w:val="333333"/>
          <w:spacing w:val="4"/>
        </w:rPr>
        <w:t xml:space="preserve">s can access qualifications in the following areas: English, maths, science, citizenship, arts, food technology, sport, animal care and music.  Our accreditation is updated on an annual basis to ensure it meets the needs and aspirations of our </w:t>
      </w:r>
      <w:r w:rsidR="00B128C1">
        <w:rPr>
          <w:rFonts w:cs="Noto Sans"/>
          <w:color w:val="333333"/>
          <w:spacing w:val="4"/>
        </w:rPr>
        <w:t>learner</w:t>
      </w:r>
      <w:r w:rsidRPr="00452992">
        <w:rPr>
          <w:rFonts w:cs="Noto Sans"/>
          <w:color w:val="333333"/>
          <w:spacing w:val="4"/>
        </w:rPr>
        <w:t>s.</w:t>
      </w:r>
    </w:p>
    <w:p w14:paraId="03C78034" w14:textId="77777777" w:rsidR="008D31C5" w:rsidRDefault="008D31C5" w:rsidP="00E74A4A">
      <w:pPr>
        <w:pStyle w:val="paragraph"/>
        <w:spacing w:before="0" w:beforeAutospacing="0" w:after="0" w:afterAutospacing="0"/>
        <w:textAlignment w:val="baseline"/>
        <w:rPr>
          <w:rFonts w:ascii="Noto Sans" w:eastAsia="Calibri" w:hAnsi="Noto Sans" w:cs="Noto Sans"/>
          <w:b/>
          <w:bCs/>
          <w:sz w:val="20"/>
          <w:szCs w:val="20"/>
        </w:rPr>
      </w:pPr>
    </w:p>
    <w:p w14:paraId="4525578B" w14:textId="77777777" w:rsidR="0061267A" w:rsidRDefault="0061267A" w:rsidP="00E74A4A">
      <w:pPr>
        <w:pStyle w:val="Heading2"/>
        <w:ind w:left="0" w:firstLine="0"/>
        <w:rPr>
          <w:rFonts w:ascii="Noto Sans" w:hAnsi="Noto Sans" w:cs="Noto Sans"/>
          <w:b/>
          <w:bCs/>
          <w:sz w:val="20"/>
          <w:szCs w:val="20"/>
        </w:rPr>
      </w:pPr>
    </w:p>
    <w:p w14:paraId="38A271D7" w14:textId="77777777" w:rsidR="0061267A" w:rsidRDefault="0061267A" w:rsidP="00E74A4A">
      <w:pPr>
        <w:pStyle w:val="Heading2"/>
        <w:ind w:left="0" w:firstLine="0"/>
        <w:rPr>
          <w:rFonts w:ascii="Noto Sans" w:hAnsi="Noto Sans" w:cs="Noto Sans"/>
          <w:b/>
          <w:bCs/>
          <w:sz w:val="20"/>
          <w:szCs w:val="20"/>
        </w:rPr>
      </w:pPr>
    </w:p>
    <w:p w14:paraId="5E41E4C4" w14:textId="77777777" w:rsidR="0061267A" w:rsidRDefault="0061267A" w:rsidP="00E74A4A">
      <w:pPr>
        <w:pStyle w:val="Heading2"/>
        <w:ind w:left="0" w:firstLine="0"/>
        <w:rPr>
          <w:rFonts w:ascii="Noto Sans" w:hAnsi="Noto Sans" w:cs="Noto Sans"/>
          <w:b/>
          <w:bCs/>
          <w:sz w:val="20"/>
          <w:szCs w:val="20"/>
        </w:rPr>
      </w:pPr>
    </w:p>
    <w:p w14:paraId="2555BC7C" w14:textId="4AF619A0" w:rsidR="00E23B0A" w:rsidRDefault="00E23B0A" w:rsidP="00E74A4A">
      <w:pPr>
        <w:pStyle w:val="Heading2"/>
        <w:ind w:left="0" w:firstLine="0"/>
        <w:rPr>
          <w:rFonts w:ascii="Noto Sans" w:hAnsi="Noto Sans" w:cs="Noto Sans"/>
          <w:b/>
          <w:bCs/>
          <w:sz w:val="20"/>
          <w:szCs w:val="20"/>
        </w:rPr>
      </w:pPr>
      <w:r w:rsidRPr="00E23B0A">
        <w:rPr>
          <w:rFonts w:ascii="Noto Sans" w:hAnsi="Noto Sans" w:cs="Noto Sans"/>
          <w:b/>
          <w:bCs/>
          <w:sz w:val="20"/>
          <w:szCs w:val="20"/>
        </w:rPr>
        <w:lastRenderedPageBreak/>
        <w:t>Careers Education at Hill View School</w:t>
      </w:r>
    </w:p>
    <w:p w14:paraId="0474A7EF" w14:textId="77777777" w:rsidR="0061267A" w:rsidRPr="00E23B0A" w:rsidRDefault="0061267A" w:rsidP="00E74A4A">
      <w:pPr>
        <w:pStyle w:val="Heading2"/>
        <w:ind w:left="0" w:firstLine="0"/>
        <w:rPr>
          <w:rFonts w:ascii="Noto Sans" w:hAnsi="Noto Sans" w:cs="Noto Sans"/>
          <w:b/>
          <w:bCs/>
          <w:sz w:val="20"/>
          <w:szCs w:val="20"/>
        </w:rPr>
      </w:pPr>
    </w:p>
    <w:p w14:paraId="652CA4EE" w14:textId="0100CC7C" w:rsidR="00E23B0A" w:rsidRDefault="00E23B0A" w:rsidP="00E74A4A">
      <w:pPr>
        <w:pStyle w:val="NormalWeb"/>
        <w:spacing w:before="0" w:beforeAutospacing="0" w:after="0" w:afterAutospacing="0"/>
        <w:rPr>
          <w:rFonts w:ascii="Noto Sans" w:hAnsi="Noto Sans" w:cs="Noto Sans"/>
          <w:sz w:val="20"/>
          <w:szCs w:val="20"/>
        </w:rPr>
      </w:pPr>
      <w:r w:rsidRPr="00E23B0A">
        <w:rPr>
          <w:rFonts w:ascii="Noto Sans" w:hAnsi="Noto Sans" w:cs="Noto Sans"/>
          <w:sz w:val="20"/>
          <w:szCs w:val="20"/>
        </w:rPr>
        <w:t xml:space="preserve">Hill View School is committed to providing a comprehensive Careers Education programme that equips </w:t>
      </w:r>
      <w:r w:rsidR="003B70CA">
        <w:rPr>
          <w:rFonts w:ascii="Noto Sans" w:hAnsi="Noto Sans" w:cs="Noto Sans"/>
          <w:sz w:val="20"/>
          <w:szCs w:val="20"/>
        </w:rPr>
        <w:t>learner</w:t>
      </w:r>
      <w:r w:rsidRPr="00E23B0A">
        <w:rPr>
          <w:rFonts w:ascii="Noto Sans" w:hAnsi="Noto Sans" w:cs="Noto Sans"/>
          <w:sz w:val="20"/>
          <w:szCs w:val="20"/>
        </w:rPr>
        <w:t>s with the knowledge, skills, and experiences they need to make informed decisions about their future.</w:t>
      </w:r>
    </w:p>
    <w:p w14:paraId="680FC4AF" w14:textId="77777777" w:rsidR="0061267A" w:rsidRPr="00E23B0A" w:rsidRDefault="0061267A" w:rsidP="00E74A4A">
      <w:pPr>
        <w:pStyle w:val="NormalWeb"/>
        <w:spacing w:before="0" w:beforeAutospacing="0" w:after="0" w:afterAutospacing="0"/>
        <w:rPr>
          <w:rFonts w:ascii="Noto Sans" w:hAnsi="Noto Sans" w:cs="Noto Sans"/>
          <w:sz w:val="20"/>
          <w:szCs w:val="20"/>
        </w:rPr>
      </w:pPr>
    </w:p>
    <w:p w14:paraId="73B2AE23" w14:textId="2E059EE1" w:rsidR="00E23B0A" w:rsidRPr="00E23B0A" w:rsidRDefault="00E23B0A" w:rsidP="00E74A4A">
      <w:pPr>
        <w:pStyle w:val="NormalWeb"/>
        <w:spacing w:before="0" w:beforeAutospacing="0" w:after="0" w:afterAutospacing="0"/>
        <w:rPr>
          <w:rFonts w:ascii="Noto Sans" w:hAnsi="Noto Sans" w:cs="Noto Sans"/>
          <w:sz w:val="20"/>
          <w:szCs w:val="20"/>
        </w:rPr>
      </w:pPr>
      <w:r w:rsidRPr="00E23B0A">
        <w:rPr>
          <w:rFonts w:ascii="Noto Sans" w:hAnsi="Noto Sans" w:cs="Noto Sans"/>
          <w:sz w:val="20"/>
          <w:szCs w:val="20"/>
        </w:rPr>
        <w:t xml:space="preserve">Careers Education is seamlessly integrated into the PSHE curriculum for Key Stages 2 to 4. This ensures </w:t>
      </w:r>
      <w:r w:rsidR="003B70CA">
        <w:rPr>
          <w:rFonts w:ascii="Noto Sans" w:hAnsi="Noto Sans" w:cs="Noto Sans"/>
          <w:sz w:val="20"/>
          <w:szCs w:val="20"/>
        </w:rPr>
        <w:t>learner</w:t>
      </w:r>
      <w:r w:rsidRPr="00E23B0A">
        <w:rPr>
          <w:rFonts w:ascii="Noto Sans" w:hAnsi="Noto Sans" w:cs="Noto Sans"/>
          <w:sz w:val="20"/>
          <w:szCs w:val="20"/>
        </w:rPr>
        <w:t>s receive consistent and age-appropriate guidance throughout their academic journey.</w:t>
      </w:r>
    </w:p>
    <w:p w14:paraId="3B1408E6" w14:textId="77777777" w:rsidR="003B70CA" w:rsidRDefault="003B70CA" w:rsidP="00E74A4A">
      <w:pPr>
        <w:pStyle w:val="NormalWeb"/>
        <w:spacing w:before="0" w:beforeAutospacing="0" w:after="0" w:afterAutospacing="0"/>
        <w:rPr>
          <w:rStyle w:val="Strong"/>
          <w:rFonts w:ascii="Noto Sans" w:hAnsi="Noto Sans" w:cs="Noto Sans"/>
          <w:sz w:val="20"/>
          <w:szCs w:val="20"/>
        </w:rPr>
      </w:pPr>
    </w:p>
    <w:p w14:paraId="38D3B7FB" w14:textId="0EE92746" w:rsidR="00E23B0A" w:rsidRDefault="00E23B0A" w:rsidP="00E74A4A">
      <w:pPr>
        <w:pStyle w:val="NormalWeb"/>
        <w:spacing w:before="0" w:beforeAutospacing="0" w:after="0" w:afterAutospacing="0"/>
        <w:rPr>
          <w:rFonts w:ascii="Noto Sans" w:hAnsi="Noto Sans" w:cs="Noto Sans"/>
          <w:sz w:val="20"/>
          <w:szCs w:val="20"/>
        </w:rPr>
      </w:pPr>
      <w:r w:rsidRPr="00E23B0A">
        <w:rPr>
          <w:rFonts w:ascii="Noto Sans" w:hAnsi="Noto Sans" w:cs="Noto Sans"/>
          <w:sz w:val="20"/>
          <w:szCs w:val="20"/>
        </w:rPr>
        <w:t xml:space="preserve">We take a bespoke approach to Careers Education, identifying and addressing any barriers that may hinder a </w:t>
      </w:r>
      <w:r w:rsidR="003B70CA">
        <w:rPr>
          <w:rFonts w:ascii="Noto Sans" w:hAnsi="Noto Sans" w:cs="Noto Sans"/>
          <w:sz w:val="20"/>
          <w:szCs w:val="20"/>
        </w:rPr>
        <w:t>learner</w:t>
      </w:r>
      <w:r w:rsidRPr="00E23B0A">
        <w:rPr>
          <w:rFonts w:ascii="Noto Sans" w:hAnsi="Noto Sans" w:cs="Noto Sans"/>
          <w:sz w:val="20"/>
          <w:szCs w:val="20"/>
        </w:rPr>
        <w:t>'s participation in education and employment. We are committed to ensuring equal opportunities for all.</w:t>
      </w:r>
    </w:p>
    <w:p w14:paraId="0426B267" w14:textId="77777777" w:rsidR="00857531" w:rsidRPr="00E23B0A" w:rsidRDefault="00857531" w:rsidP="00E74A4A">
      <w:pPr>
        <w:pStyle w:val="NormalWeb"/>
        <w:spacing w:before="0" w:beforeAutospacing="0" w:after="0" w:afterAutospacing="0"/>
        <w:rPr>
          <w:rFonts w:ascii="Noto Sans" w:hAnsi="Noto Sans" w:cs="Noto Sans"/>
          <w:sz w:val="20"/>
          <w:szCs w:val="20"/>
        </w:rPr>
      </w:pPr>
    </w:p>
    <w:p w14:paraId="6714A9CA" w14:textId="1F4FC39F" w:rsidR="00E23B0A" w:rsidRDefault="00E23B0A" w:rsidP="00E74A4A">
      <w:pPr>
        <w:pStyle w:val="NormalWeb"/>
        <w:spacing w:before="0" w:beforeAutospacing="0" w:after="0" w:afterAutospacing="0"/>
        <w:rPr>
          <w:rFonts w:ascii="Noto Sans" w:hAnsi="Noto Sans" w:cs="Noto Sans"/>
          <w:sz w:val="20"/>
          <w:szCs w:val="20"/>
        </w:rPr>
      </w:pPr>
      <w:r w:rsidRPr="00E23B0A">
        <w:rPr>
          <w:rFonts w:ascii="Noto Sans" w:hAnsi="Noto Sans" w:cs="Noto Sans"/>
          <w:sz w:val="20"/>
          <w:szCs w:val="20"/>
        </w:rPr>
        <w:t xml:space="preserve">In line with the Baker Clause, all Hill View School </w:t>
      </w:r>
      <w:r w:rsidR="003B70CA">
        <w:rPr>
          <w:rFonts w:ascii="Noto Sans" w:hAnsi="Noto Sans" w:cs="Noto Sans"/>
          <w:sz w:val="20"/>
          <w:szCs w:val="20"/>
        </w:rPr>
        <w:t>learner</w:t>
      </w:r>
      <w:r w:rsidRPr="00E23B0A">
        <w:rPr>
          <w:rFonts w:ascii="Noto Sans" w:hAnsi="Noto Sans" w:cs="Noto Sans"/>
          <w:sz w:val="20"/>
          <w:szCs w:val="20"/>
        </w:rPr>
        <w:t>s from Year 7 onwards have at least one encounter with an employer or workplace and one encounter with a further education or apprenticeship provider each year. These encounters provide valuable first-hand insights into different career paths.</w:t>
      </w:r>
      <w:r w:rsidR="003B70CA">
        <w:rPr>
          <w:rFonts w:ascii="Noto Sans" w:hAnsi="Noto Sans" w:cs="Noto Sans"/>
          <w:sz w:val="20"/>
          <w:szCs w:val="20"/>
        </w:rPr>
        <w:t xml:space="preserve"> </w:t>
      </w:r>
      <w:r w:rsidRPr="00E23B0A">
        <w:rPr>
          <w:rFonts w:ascii="Noto Sans" w:hAnsi="Noto Sans" w:cs="Noto Sans"/>
          <w:sz w:val="20"/>
          <w:szCs w:val="20"/>
        </w:rPr>
        <w:t xml:space="preserve">We keep Labour Market Information at the forefront of our Careers Programme, ensuring </w:t>
      </w:r>
      <w:r w:rsidR="003B70CA">
        <w:rPr>
          <w:rFonts w:ascii="Noto Sans" w:hAnsi="Noto Sans" w:cs="Noto Sans"/>
          <w:sz w:val="20"/>
          <w:szCs w:val="20"/>
        </w:rPr>
        <w:t>learner</w:t>
      </w:r>
      <w:r w:rsidRPr="00E23B0A">
        <w:rPr>
          <w:rFonts w:ascii="Noto Sans" w:hAnsi="Noto Sans" w:cs="Noto Sans"/>
          <w:sz w:val="20"/>
          <w:szCs w:val="20"/>
        </w:rPr>
        <w:t>s are aware of current and future job trends. This allows them to make informed decisions about their studies and future careers.</w:t>
      </w:r>
    </w:p>
    <w:p w14:paraId="40903DC6" w14:textId="77777777" w:rsidR="00857531" w:rsidRPr="00E23B0A" w:rsidRDefault="00857531" w:rsidP="00E74A4A">
      <w:pPr>
        <w:pStyle w:val="NormalWeb"/>
        <w:spacing w:before="0" w:beforeAutospacing="0" w:after="0" w:afterAutospacing="0"/>
        <w:rPr>
          <w:rFonts w:ascii="Noto Sans" w:hAnsi="Noto Sans" w:cs="Noto Sans"/>
          <w:sz w:val="20"/>
          <w:szCs w:val="20"/>
        </w:rPr>
      </w:pPr>
    </w:p>
    <w:p w14:paraId="2A794C4C" w14:textId="2F27BDE8" w:rsidR="00E23B0A" w:rsidRPr="00E23B0A" w:rsidRDefault="00E23B0A" w:rsidP="00E74A4A">
      <w:pPr>
        <w:pStyle w:val="NormalWeb"/>
        <w:spacing w:before="0" w:beforeAutospacing="0" w:after="0" w:afterAutospacing="0"/>
        <w:rPr>
          <w:rFonts w:ascii="Noto Sans" w:hAnsi="Noto Sans" w:cs="Noto Sans"/>
          <w:sz w:val="20"/>
          <w:szCs w:val="20"/>
        </w:rPr>
      </w:pPr>
      <w:r w:rsidRPr="00E23B0A">
        <w:rPr>
          <w:rFonts w:ascii="Noto Sans" w:hAnsi="Noto Sans" w:cs="Noto Sans"/>
          <w:sz w:val="20"/>
          <w:szCs w:val="20"/>
        </w:rPr>
        <w:t xml:space="preserve">Our annual Careers Week is a highlight of the school year. During this week, we invite a diverse range of local employers from various industries to visit our school and interact with </w:t>
      </w:r>
      <w:r w:rsidR="003B70CA">
        <w:rPr>
          <w:rFonts w:ascii="Noto Sans" w:hAnsi="Noto Sans" w:cs="Noto Sans"/>
          <w:sz w:val="20"/>
          <w:szCs w:val="20"/>
        </w:rPr>
        <w:t>learner</w:t>
      </w:r>
      <w:r w:rsidRPr="00E23B0A">
        <w:rPr>
          <w:rFonts w:ascii="Noto Sans" w:hAnsi="Noto Sans" w:cs="Noto Sans"/>
          <w:sz w:val="20"/>
          <w:szCs w:val="20"/>
        </w:rPr>
        <w:t xml:space="preserve">s. This allows </w:t>
      </w:r>
      <w:r w:rsidR="003B70CA">
        <w:rPr>
          <w:rFonts w:ascii="Noto Sans" w:hAnsi="Noto Sans" w:cs="Noto Sans"/>
          <w:sz w:val="20"/>
          <w:szCs w:val="20"/>
        </w:rPr>
        <w:t>learner</w:t>
      </w:r>
      <w:r w:rsidRPr="00E23B0A">
        <w:rPr>
          <w:rFonts w:ascii="Noto Sans" w:hAnsi="Noto Sans" w:cs="Noto Sans"/>
          <w:sz w:val="20"/>
          <w:szCs w:val="20"/>
        </w:rPr>
        <w:t>s to explore a wide range of career options and network with professionals.</w:t>
      </w:r>
    </w:p>
    <w:p w14:paraId="266CC14A" w14:textId="78842829" w:rsidR="00E23B0A" w:rsidRDefault="00E23B0A" w:rsidP="00E74A4A">
      <w:pPr>
        <w:pStyle w:val="NormalWeb"/>
        <w:spacing w:before="0" w:beforeAutospacing="0" w:after="0" w:afterAutospacing="0"/>
        <w:rPr>
          <w:rFonts w:ascii="Noto Sans" w:hAnsi="Noto Sans" w:cs="Noto Sans"/>
          <w:sz w:val="20"/>
          <w:szCs w:val="20"/>
        </w:rPr>
      </w:pPr>
      <w:r w:rsidRPr="00E23B0A">
        <w:rPr>
          <w:rFonts w:ascii="Noto Sans" w:hAnsi="Noto Sans" w:cs="Noto Sans"/>
          <w:sz w:val="20"/>
          <w:szCs w:val="20"/>
        </w:rPr>
        <w:t xml:space="preserve">All Key Stage 4 </w:t>
      </w:r>
      <w:r w:rsidR="003B70CA">
        <w:rPr>
          <w:rFonts w:ascii="Noto Sans" w:hAnsi="Noto Sans" w:cs="Noto Sans"/>
          <w:sz w:val="20"/>
          <w:szCs w:val="20"/>
        </w:rPr>
        <w:t>learner</w:t>
      </w:r>
      <w:r w:rsidRPr="00E23B0A">
        <w:rPr>
          <w:rFonts w:ascii="Noto Sans" w:hAnsi="Noto Sans" w:cs="Noto Sans"/>
          <w:sz w:val="20"/>
          <w:szCs w:val="20"/>
        </w:rPr>
        <w:t xml:space="preserve">s have the opportunity to participate in Work Experience placements. We partner with local businesses to provide </w:t>
      </w:r>
      <w:r w:rsidR="003B70CA">
        <w:rPr>
          <w:rFonts w:ascii="Noto Sans" w:hAnsi="Noto Sans" w:cs="Noto Sans"/>
          <w:sz w:val="20"/>
          <w:szCs w:val="20"/>
        </w:rPr>
        <w:t>learner</w:t>
      </w:r>
      <w:r w:rsidRPr="00E23B0A">
        <w:rPr>
          <w:rFonts w:ascii="Noto Sans" w:hAnsi="Noto Sans" w:cs="Noto Sans"/>
          <w:sz w:val="20"/>
          <w:szCs w:val="20"/>
        </w:rPr>
        <w:t>s with valuable real-world work experience. This experience helps them develop essential workplace skills and gain a better understanding of potential career paths.</w:t>
      </w:r>
    </w:p>
    <w:p w14:paraId="78B2439C" w14:textId="77777777" w:rsidR="00857531" w:rsidRPr="00E23B0A" w:rsidRDefault="00857531" w:rsidP="00E74A4A">
      <w:pPr>
        <w:pStyle w:val="NormalWeb"/>
        <w:spacing w:before="0" w:beforeAutospacing="0" w:after="0" w:afterAutospacing="0"/>
        <w:rPr>
          <w:rFonts w:ascii="Noto Sans" w:hAnsi="Noto Sans" w:cs="Noto Sans"/>
          <w:sz w:val="20"/>
          <w:szCs w:val="20"/>
        </w:rPr>
      </w:pPr>
    </w:p>
    <w:p w14:paraId="6FBB24AB" w14:textId="5166EE7C" w:rsidR="00E23B0A" w:rsidRDefault="00E23B0A" w:rsidP="00E74A4A">
      <w:pPr>
        <w:pStyle w:val="NormalWeb"/>
        <w:spacing w:before="0" w:beforeAutospacing="0" w:after="0" w:afterAutospacing="0"/>
        <w:rPr>
          <w:rFonts w:ascii="Noto Sans" w:hAnsi="Noto Sans" w:cs="Noto Sans"/>
          <w:sz w:val="20"/>
          <w:szCs w:val="20"/>
        </w:rPr>
      </w:pPr>
      <w:r w:rsidRPr="00E23B0A">
        <w:rPr>
          <w:rFonts w:ascii="Noto Sans" w:hAnsi="Noto Sans" w:cs="Noto Sans"/>
          <w:sz w:val="20"/>
          <w:szCs w:val="20"/>
        </w:rPr>
        <w:t xml:space="preserve">We recognise that academic qualifications are just one aspect of a successful future. Our Careers Education programme works in tandem with our academic curriculum to ensure </w:t>
      </w:r>
      <w:r w:rsidR="003B70CA">
        <w:rPr>
          <w:rFonts w:ascii="Noto Sans" w:hAnsi="Noto Sans" w:cs="Noto Sans"/>
          <w:sz w:val="20"/>
          <w:szCs w:val="20"/>
        </w:rPr>
        <w:t>learner</w:t>
      </w:r>
      <w:r w:rsidRPr="00E23B0A">
        <w:rPr>
          <w:rFonts w:ascii="Noto Sans" w:hAnsi="Noto Sans" w:cs="Noto Sans"/>
          <w:sz w:val="20"/>
          <w:szCs w:val="20"/>
        </w:rPr>
        <w:t>s have a broad range of options to consider for their post-16 education and careers.</w:t>
      </w:r>
    </w:p>
    <w:p w14:paraId="37A03A51" w14:textId="77777777" w:rsidR="00857531" w:rsidRPr="00E23B0A" w:rsidRDefault="00857531" w:rsidP="00E74A4A">
      <w:pPr>
        <w:pStyle w:val="NormalWeb"/>
        <w:spacing w:before="0" w:beforeAutospacing="0" w:after="0" w:afterAutospacing="0"/>
        <w:rPr>
          <w:rFonts w:ascii="Noto Sans" w:hAnsi="Noto Sans" w:cs="Noto Sans"/>
          <w:sz w:val="20"/>
          <w:szCs w:val="20"/>
        </w:rPr>
      </w:pPr>
    </w:p>
    <w:p w14:paraId="724812A0" w14:textId="30509A3C" w:rsidR="00E23B0A" w:rsidRDefault="00E23B0A" w:rsidP="00E74A4A">
      <w:pPr>
        <w:pStyle w:val="NormalWeb"/>
        <w:spacing w:before="0" w:beforeAutospacing="0" w:after="0" w:afterAutospacing="0"/>
        <w:rPr>
          <w:rFonts w:ascii="Noto Sans" w:hAnsi="Noto Sans" w:cs="Noto Sans"/>
          <w:sz w:val="20"/>
          <w:szCs w:val="20"/>
        </w:rPr>
      </w:pPr>
      <w:r w:rsidRPr="00E23B0A">
        <w:rPr>
          <w:rFonts w:ascii="Noto Sans" w:hAnsi="Noto Sans" w:cs="Noto Sans"/>
          <w:sz w:val="20"/>
          <w:szCs w:val="20"/>
        </w:rPr>
        <w:t xml:space="preserve">We collaborate closely with our partners </w:t>
      </w:r>
      <w:r w:rsidR="0052620B">
        <w:rPr>
          <w:rFonts w:ascii="Noto Sans" w:hAnsi="Noto Sans" w:cs="Noto Sans"/>
          <w:sz w:val="20"/>
          <w:szCs w:val="20"/>
        </w:rPr>
        <w:t>across Somerset</w:t>
      </w:r>
      <w:r w:rsidRPr="00E23B0A">
        <w:rPr>
          <w:rFonts w:ascii="Noto Sans" w:hAnsi="Noto Sans" w:cs="Noto Sans"/>
          <w:sz w:val="20"/>
          <w:szCs w:val="20"/>
        </w:rPr>
        <w:t xml:space="preserve"> to deliver a high-quality Careers Education programme and support our </w:t>
      </w:r>
      <w:r w:rsidR="003B70CA">
        <w:rPr>
          <w:rFonts w:ascii="Noto Sans" w:hAnsi="Noto Sans" w:cs="Noto Sans"/>
          <w:sz w:val="20"/>
          <w:szCs w:val="20"/>
        </w:rPr>
        <w:t>learner</w:t>
      </w:r>
      <w:r w:rsidRPr="00E23B0A">
        <w:rPr>
          <w:rFonts w:ascii="Noto Sans" w:hAnsi="Noto Sans" w:cs="Noto Sans"/>
          <w:sz w:val="20"/>
          <w:szCs w:val="20"/>
        </w:rPr>
        <w:t>s in achieving positive career outcomes.</w:t>
      </w:r>
    </w:p>
    <w:p w14:paraId="63F9F0A9" w14:textId="77777777" w:rsidR="00857531" w:rsidRDefault="00857531" w:rsidP="00E74A4A">
      <w:pPr>
        <w:pStyle w:val="NormalWeb"/>
        <w:spacing w:before="0" w:beforeAutospacing="0" w:after="0" w:afterAutospacing="0"/>
        <w:rPr>
          <w:rFonts w:ascii="Noto Sans" w:hAnsi="Noto Sans" w:cs="Noto Sans"/>
          <w:sz w:val="20"/>
          <w:szCs w:val="20"/>
        </w:rPr>
      </w:pPr>
    </w:p>
    <w:p w14:paraId="78A55C33" w14:textId="77777777" w:rsidR="00980C19" w:rsidRDefault="00980C19" w:rsidP="00E74A4A">
      <w:pPr>
        <w:pStyle w:val="NormalWeb"/>
        <w:spacing w:before="0" w:beforeAutospacing="0" w:after="0" w:afterAutospacing="0"/>
        <w:rPr>
          <w:rFonts w:ascii="Noto Sans" w:hAnsi="Noto Sans" w:cs="Noto Sans"/>
          <w:b/>
          <w:bCs/>
          <w:sz w:val="20"/>
          <w:szCs w:val="20"/>
        </w:rPr>
      </w:pPr>
      <w:r w:rsidRPr="00980C19">
        <w:rPr>
          <w:rFonts w:ascii="Noto Sans" w:hAnsi="Noto Sans" w:cs="Noto Sans"/>
          <w:b/>
          <w:bCs/>
          <w:sz w:val="20"/>
          <w:szCs w:val="20"/>
        </w:rPr>
        <w:t xml:space="preserve">ICT to Improve Learning </w:t>
      </w:r>
    </w:p>
    <w:p w14:paraId="3BD28D25" w14:textId="77777777" w:rsidR="00857531" w:rsidRPr="00980C19" w:rsidRDefault="00857531" w:rsidP="00E74A4A">
      <w:pPr>
        <w:pStyle w:val="NormalWeb"/>
        <w:spacing w:before="0" w:beforeAutospacing="0" w:after="0" w:afterAutospacing="0"/>
        <w:rPr>
          <w:rFonts w:ascii="Noto Sans" w:hAnsi="Noto Sans" w:cs="Noto Sans"/>
          <w:b/>
          <w:bCs/>
          <w:sz w:val="20"/>
          <w:szCs w:val="20"/>
        </w:rPr>
      </w:pPr>
    </w:p>
    <w:p w14:paraId="00D6E929" w14:textId="177D9E5C" w:rsidR="00980C19" w:rsidRDefault="00980C19" w:rsidP="00E74A4A">
      <w:pPr>
        <w:pStyle w:val="NormalWeb"/>
        <w:spacing w:before="0" w:beforeAutospacing="0" w:after="0" w:afterAutospacing="0"/>
        <w:rPr>
          <w:rFonts w:ascii="Noto Sans" w:hAnsi="Noto Sans" w:cs="Noto Sans"/>
          <w:sz w:val="20"/>
          <w:szCs w:val="20"/>
        </w:rPr>
      </w:pPr>
      <w:r w:rsidRPr="00980C19">
        <w:rPr>
          <w:rFonts w:ascii="Noto Sans" w:hAnsi="Noto Sans" w:cs="Noto Sans"/>
          <w:sz w:val="20"/>
          <w:szCs w:val="20"/>
        </w:rPr>
        <w:t>Computing is taught</w:t>
      </w:r>
      <w:r>
        <w:rPr>
          <w:rFonts w:ascii="Noto Sans" w:hAnsi="Noto Sans" w:cs="Noto Sans"/>
          <w:sz w:val="20"/>
          <w:szCs w:val="20"/>
        </w:rPr>
        <w:t xml:space="preserve"> within our STE</w:t>
      </w:r>
      <w:r w:rsidR="00857531">
        <w:rPr>
          <w:rFonts w:ascii="Noto Sans" w:hAnsi="Noto Sans" w:cs="Noto Sans"/>
          <w:sz w:val="20"/>
          <w:szCs w:val="20"/>
        </w:rPr>
        <w:t>A</w:t>
      </w:r>
      <w:r>
        <w:rPr>
          <w:rFonts w:ascii="Noto Sans" w:hAnsi="Noto Sans" w:cs="Noto Sans"/>
          <w:sz w:val="20"/>
          <w:szCs w:val="20"/>
        </w:rPr>
        <w:t xml:space="preserve">M </w:t>
      </w:r>
      <w:r w:rsidRPr="00980C19">
        <w:rPr>
          <w:rFonts w:ascii="Noto Sans" w:hAnsi="Noto Sans" w:cs="Noto Sans"/>
          <w:sz w:val="20"/>
          <w:szCs w:val="20"/>
        </w:rPr>
        <w:t xml:space="preserve">curriculum to better equip </w:t>
      </w:r>
      <w:r>
        <w:rPr>
          <w:rFonts w:ascii="Noto Sans" w:hAnsi="Noto Sans" w:cs="Noto Sans"/>
          <w:sz w:val="20"/>
          <w:szCs w:val="20"/>
        </w:rPr>
        <w:t>learners</w:t>
      </w:r>
      <w:r w:rsidRPr="00980C19">
        <w:rPr>
          <w:rFonts w:ascii="Noto Sans" w:hAnsi="Noto Sans" w:cs="Noto Sans"/>
          <w:sz w:val="20"/>
          <w:szCs w:val="20"/>
        </w:rPr>
        <w:t xml:space="preserve"> for living and working in an increasingly digital world. Although there is a greater degree of flexibility in how the curriculum is taught in special schools and similar settings, we have a clear duty to deliver this subject and have a vision for doing so. </w:t>
      </w:r>
    </w:p>
    <w:p w14:paraId="734F654B" w14:textId="77777777" w:rsidR="00857531" w:rsidRDefault="00857531" w:rsidP="00E74A4A">
      <w:pPr>
        <w:pStyle w:val="NormalWeb"/>
        <w:spacing w:before="0" w:beforeAutospacing="0" w:after="0" w:afterAutospacing="0"/>
        <w:rPr>
          <w:rFonts w:ascii="Noto Sans" w:hAnsi="Noto Sans" w:cs="Noto Sans"/>
          <w:sz w:val="20"/>
          <w:szCs w:val="20"/>
        </w:rPr>
      </w:pPr>
    </w:p>
    <w:p w14:paraId="073F6399" w14:textId="77777777" w:rsidR="00FE0A72" w:rsidRDefault="00980C19" w:rsidP="00E74A4A">
      <w:pPr>
        <w:pStyle w:val="NormalWeb"/>
        <w:spacing w:before="0" w:beforeAutospacing="0" w:after="0" w:afterAutospacing="0"/>
        <w:rPr>
          <w:rFonts w:ascii="Noto Sans" w:hAnsi="Noto Sans" w:cs="Noto Sans"/>
          <w:sz w:val="20"/>
          <w:szCs w:val="20"/>
        </w:rPr>
      </w:pPr>
      <w:r w:rsidRPr="00980C19">
        <w:rPr>
          <w:rFonts w:ascii="Noto Sans" w:hAnsi="Noto Sans" w:cs="Noto Sans"/>
          <w:sz w:val="20"/>
          <w:szCs w:val="20"/>
        </w:rPr>
        <w:t>Additionally, the use of technology to support and enhance the progress of all learners will be considered. In an increasingly technology-rich world where many learners rely on technology for communication and access to learning, we have a vision to ensure that the appropriate hardware and infrastructure is in place for using computational thinking as a framework for teaching problem-solving across the curriculum. The transferability of computational thinking skills is key with the benefits to learners with specific communication integral to the overarching curriculum vision. Investing in the right hardware and software at the right time will underpin the wider Trust’s Digital Strategy and this go</w:t>
      </w:r>
      <w:r w:rsidR="00FE0A72">
        <w:rPr>
          <w:rFonts w:ascii="Noto Sans" w:hAnsi="Noto Sans" w:cs="Noto Sans"/>
          <w:sz w:val="20"/>
          <w:szCs w:val="20"/>
        </w:rPr>
        <w:t>es</w:t>
      </w:r>
      <w:r w:rsidRPr="00980C19">
        <w:rPr>
          <w:rFonts w:ascii="Noto Sans" w:hAnsi="Noto Sans" w:cs="Noto Sans"/>
          <w:sz w:val="20"/>
          <w:szCs w:val="20"/>
        </w:rPr>
        <w:t xml:space="preserve"> hand in hand with developing teacher confidence to deliver an effective digital curriculum as well as the use of technology to support wider learning. </w:t>
      </w:r>
    </w:p>
    <w:p w14:paraId="0C3256ED" w14:textId="77777777" w:rsidR="00857531" w:rsidRDefault="00857531" w:rsidP="00E74A4A">
      <w:pPr>
        <w:pStyle w:val="NormalWeb"/>
        <w:spacing w:before="0" w:beforeAutospacing="0" w:after="0" w:afterAutospacing="0"/>
        <w:rPr>
          <w:rFonts w:ascii="Noto Sans" w:hAnsi="Noto Sans" w:cs="Noto Sans"/>
          <w:sz w:val="20"/>
          <w:szCs w:val="20"/>
        </w:rPr>
      </w:pPr>
    </w:p>
    <w:p w14:paraId="03C1DDAE" w14:textId="4C17467A" w:rsidR="00980C19" w:rsidRPr="00980C19" w:rsidRDefault="00980C19" w:rsidP="00E74A4A">
      <w:pPr>
        <w:pStyle w:val="NormalWeb"/>
        <w:spacing w:before="0" w:beforeAutospacing="0" w:after="0" w:afterAutospacing="0"/>
        <w:rPr>
          <w:rFonts w:ascii="Noto Sans" w:hAnsi="Noto Sans" w:cs="Noto Sans"/>
          <w:sz w:val="20"/>
          <w:szCs w:val="20"/>
        </w:rPr>
      </w:pPr>
      <w:r w:rsidRPr="00980C19">
        <w:rPr>
          <w:rFonts w:ascii="Noto Sans" w:hAnsi="Noto Sans" w:cs="Noto Sans"/>
          <w:sz w:val="20"/>
          <w:szCs w:val="20"/>
        </w:rPr>
        <w:lastRenderedPageBreak/>
        <w:t>Hill</w:t>
      </w:r>
      <w:r w:rsidR="00FE0A72">
        <w:rPr>
          <w:rFonts w:ascii="Noto Sans" w:hAnsi="Noto Sans" w:cs="Noto Sans"/>
          <w:sz w:val="20"/>
          <w:szCs w:val="20"/>
        </w:rPr>
        <w:t xml:space="preserve"> View School</w:t>
      </w:r>
      <w:r w:rsidR="009E2BB4">
        <w:rPr>
          <w:rFonts w:ascii="Noto Sans" w:hAnsi="Noto Sans" w:cs="Noto Sans"/>
          <w:sz w:val="20"/>
          <w:szCs w:val="20"/>
        </w:rPr>
        <w:t xml:space="preserve"> is </w:t>
      </w:r>
      <w:r w:rsidRPr="00980C19">
        <w:rPr>
          <w:rFonts w:ascii="Noto Sans" w:hAnsi="Noto Sans" w:cs="Noto Sans"/>
          <w:sz w:val="20"/>
          <w:szCs w:val="20"/>
        </w:rPr>
        <w:t>home to a passionate community of educators, with a collective resource of experience, imagination and creativity that is used to adapt the curriculum meaningfully to meet the needs of individual learners.</w:t>
      </w:r>
    </w:p>
    <w:p w14:paraId="0C752753" w14:textId="77777777" w:rsidR="00857531" w:rsidRDefault="00857531" w:rsidP="00E74A4A">
      <w:pPr>
        <w:pStyle w:val="paragraph"/>
        <w:spacing w:before="0" w:beforeAutospacing="0" w:after="0" w:afterAutospacing="0"/>
        <w:textAlignment w:val="baseline"/>
        <w:rPr>
          <w:rFonts w:ascii="Noto Sans" w:eastAsia="Calibri" w:hAnsi="Noto Sans" w:cs="Noto Sans"/>
          <w:b/>
          <w:bCs/>
          <w:sz w:val="20"/>
          <w:szCs w:val="20"/>
        </w:rPr>
      </w:pPr>
    </w:p>
    <w:p w14:paraId="28994019" w14:textId="023D8071" w:rsidR="008354A0" w:rsidRPr="008354A0" w:rsidRDefault="008354A0" w:rsidP="00E74A4A">
      <w:pPr>
        <w:pStyle w:val="paragraph"/>
        <w:spacing w:before="0" w:beforeAutospacing="0" w:after="0" w:afterAutospacing="0"/>
        <w:textAlignment w:val="baseline"/>
        <w:rPr>
          <w:rFonts w:ascii="Noto Sans" w:eastAsia="Calibri" w:hAnsi="Noto Sans" w:cs="Noto Sans"/>
          <w:b/>
          <w:bCs/>
          <w:sz w:val="20"/>
          <w:szCs w:val="20"/>
        </w:rPr>
      </w:pPr>
      <w:r w:rsidRPr="008354A0">
        <w:rPr>
          <w:rFonts w:ascii="Noto Sans" w:eastAsia="Calibri" w:hAnsi="Noto Sans" w:cs="Noto Sans"/>
          <w:b/>
          <w:bCs/>
          <w:sz w:val="20"/>
          <w:szCs w:val="20"/>
        </w:rPr>
        <w:t>Reading</w:t>
      </w:r>
    </w:p>
    <w:p w14:paraId="59AB5E60" w14:textId="77777777" w:rsidR="008354A0" w:rsidRPr="008354A0" w:rsidRDefault="008354A0" w:rsidP="00E74A4A">
      <w:pPr>
        <w:pStyle w:val="paragraph"/>
        <w:spacing w:before="0" w:beforeAutospacing="0" w:after="0" w:afterAutospacing="0"/>
        <w:textAlignment w:val="baseline"/>
        <w:rPr>
          <w:rFonts w:ascii="Noto Sans" w:eastAsia="Calibri" w:hAnsi="Noto Sans" w:cs="Noto Sans"/>
          <w:sz w:val="20"/>
          <w:szCs w:val="20"/>
        </w:rPr>
      </w:pPr>
    </w:p>
    <w:p w14:paraId="35976B65" w14:textId="33ACCA00" w:rsidR="008354A0" w:rsidRPr="00D35D70" w:rsidRDefault="00D35D70" w:rsidP="00E74A4A">
      <w:pPr>
        <w:pStyle w:val="Heading1"/>
        <w:ind w:left="0" w:firstLine="0"/>
        <w:rPr>
          <w:rFonts w:ascii="Noto Sans" w:hAnsi="Noto Sans" w:cs="Noto Sans"/>
          <w:sz w:val="20"/>
          <w:szCs w:val="20"/>
          <w:lang w:val="en-GB" w:eastAsia="en-GB"/>
        </w:rPr>
      </w:pPr>
      <w:r w:rsidRPr="00D35D70">
        <w:rPr>
          <w:rStyle w:val="normaltextrun"/>
          <w:rFonts w:ascii="Noto Sans" w:hAnsi="Noto Sans" w:cs="Noto Sans"/>
          <w:color w:val="000000"/>
          <w:sz w:val="20"/>
          <w:szCs w:val="20"/>
          <w:shd w:val="clear" w:color="auto" w:fill="FFFFFF"/>
        </w:rPr>
        <w:t xml:space="preserve">As a school, Scarborough's Reading Rope (below) is a fundamental model that illustrates our understanding of how to enable skilled reading within learners at our schools. We promote rich reading opportunities within which these 'strands' develop over time with more teaching and experience. With practice, we aim to ensure that the 'Word Recognition' strands become increasingly automatic so our </w:t>
      </w:r>
      <w:r w:rsidR="0034275E">
        <w:rPr>
          <w:rStyle w:val="normaltextrun"/>
          <w:rFonts w:ascii="Noto Sans" w:hAnsi="Noto Sans" w:cs="Noto Sans"/>
          <w:color w:val="000000"/>
          <w:sz w:val="20"/>
          <w:szCs w:val="20"/>
          <w:shd w:val="clear" w:color="auto" w:fill="FFFFFF"/>
        </w:rPr>
        <w:t>learner</w:t>
      </w:r>
      <w:r w:rsidRPr="00D35D70">
        <w:rPr>
          <w:rStyle w:val="normaltextrun"/>
          <w:rFonts w:ascii="Noto Sans" w:hAnsi="Noto Sans" w:cs="Noto Sans"/>
          <w:color w:val="000000"/>
          <w:sz w:val="20"/>
          <w:szCs w:val="20"/>
          <w:shd w:val="clear" w:color="auto" w:fill="FFFFFF"/>
        </w:rPr>
        <w:t xml:space="preserve">s become fluent readers, and we teach the 'Language Comprehension' strands with the view that </w:t>
      </w:r>
      <w:r w:rsidR="0034275E">
        <w:rPr>
          <w:rStyle w:val="normaltextrun"/>
          <w:rFonts w:ascii="Noto Sans" w:hAnsi="Noto Sans" w:cs="Noto Sans"/>
          <w:color w:val="000000"/>
          <w:sz w:val="20"/>
          <w:szCs w:val="20"/>
          <w:shd w:val="clear" w:color="auto" w:fill="FFFFFF"/>
        </w:rPr>
        <w:t>learner</w:t>
      </w:r>
      <w:r w:rsidRPr="00D35D70">
        <w:rPr>
          <w:rStyle w:val="normaltextrun"/>
          <w:rFonts w:ascii="Noto Sans" w:hAnsi="Noto Sans" w:cs="Noto Sans"/>
          <w:color w:val="000000"/>
          <w:sz w:val="20"/>
          <w:szCs w:val="20"/>
          <w:shd w:val="clear" w:color="auto" w:fill="FFFFFF"/>
        </w:rPr>
        <w:t>s become increasingly strategic in their use as they meet texts that are more complex.</w:t>
      </w:r>
      <w:r w:rsidRPr="00D35D70">
        <w:rPr>
          <w:rStyle w:val="eop"/>
          <w:rFonts w:ascii="Noto Sans" w:hAnsi="Noto Sans" w:cs="Noto Sans"/>
          <w:color w:val="000000"/>
          <w:sz w:val="20"/>
          <w:szCs w:val="20"/>
          <w:shd w:val="clear" w:color="auto" w:fill="FFFFFF"/>
        </w:rPr>
        <w:t> </w:t>
      </w:r>
    </w:p>
    <w:p w14:paraId="594A6901" w14:textId="77777777" w:rsidR="00DA295A" w:rsidRPr="000F1B02" w:rsidRDefault="00DA295A" w:rsidP="00050A64">
      <w:pPr>
        <w:pStyle w:val="Heading1"/>
        <w:ind w:left="0" w:firstLine="0"/>
        <w:rPr>
          <w:rFonts w:ascii="Noto Sans" w:hAnsi="Noto Sans" w:cs="Noto Sans"/>
          <w:b/>
          <w:sz w:val="20"/>
          <w:szCs w:val="20"/>
        </w:rPr>
      </w:pPr>
    </w:p>
    <w:p w14:paraId="275B9335" w14:textId="71673F8E" w:rsidR="00050A64" w:rsidRDefault="00BF1851" w:rsidP="00050A64">
      <w:pPr>
        <w:pStyle w:val="Caption1"/>
        <w:rPr>
          <w:rFonts w:ascii="Noto Sans" w:hAnsi="Noto Sans" w:cs="Noto Sans"/>
          <w:i w:val="0"/>
          <w:color w:val="auto"/>
          <w:szCs w:val="20"/>
          <w:highlight w:val="yellow"/>
        </w:rPr>
      </w:pPr>
      <w:bookmarkStart w:id="7" w:name="_Toc495931638"/>
      <w:r>
        <w:rPr>
          <w:rStyle w:val="wacimagecontainer"/>
          <w:rFonts w:ascii="Segoe UI" w:hAnsi="Segoe UI" w:cs="Segoe UI"/>
          <w:noProof/>
          <w:color w:val="000000"/>
          <w:sz w:val="18"/>
          <w:szCs w:val="18"/>
          <w:shd w:val="clear" w:color="auto" w:fill="FFFFFF"/>
        </w:rPr>
        <w:drawing>
          <wp:inline distT="0" distB="0" distL="0" distR="0" wp14:anchorId="356FEAFA" wp14:editId="5EC2C75E">
            <wp:extent cx="6188710" cy="2594610"/>
            <wp:effectExtent l="0" t="0" r="2540" b="0"/>
            <wp:docPr id="1782544993" name="Picture 2" descr="A diagram of a kn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2544993" name="Picture 2" descr="A diagram of a knot&#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188710" cy="2594610"/>
                    </a:xfrm>
                    <a:prstGeom prst="rect">
                      <a:avLst/>
                    </a:prstGeom>
                    <a:noFill/>
                    <a:ln>
                      <a:noFill/>
                    </a:ln>
                  </pic:spPr>
                </pic:pic>
              </a:graphicData>
            </a:graphic>
          </wp:inline>
        </w:drawing>
      </w:r>
      <w:r>
        <w:rPr>
          <w:rFonts w:cs="Arial"/>
          <w:color w:val="000000"/>
          <w:u w:val="single"/>
          <w:shd w:val="clear" w:color="auto" w:fill="FFFFFF"/>
        </w:rPr>
        <w:br/>
      </w:r>
    </w:p>
    <w:p w14:paraId="092C9C42" w14:textId="77777777" w:rsidR="0021100B" w:rsidRDefault="0021100B" w:rsidP="009F6565">
      <w:pPr>
        <w:pStyle w:val="paragraph"/>
        <w:spacing w:before="0" w:beforeAutospacing="0" w:after="0" w:afterAutospacing="0"/>
        <w:textAlignment w:val="baseline"/>
        <w:rPr>
          <w:rStyle w:val="normaltextrun"/>
          <w:rFonts w:ascii="Noto Sans" w:hAnsi="Noto Sans" w:cs="Noto Sans"/>
          <w:sz w:val="20"/>
          <w:szCs w:val="20"/>
          <w:u w:val="single"/>
        </w:rPr>
      </w:pPr>
    </w:p>
    <w:p w14:paraId="20E3264B" w14:textId="1A4FF9BE" w:rsidR="009F6565" w:rsidRDefault="009F6565" w:rsidP="009F6565">
      <w:pPr>
        <w:pStyle w:val="paragraph"/>
        <w:spacing w:before="0" w:beforeAutospacing="0" w:after="0" w:afterAutospacing="0"/>
        <w:textAlignment w:val="baseline"/>
        <w:rPr>
          <w:rStyle w:val="eop"/>
          <w:rFonts w:ascii="Noto Sans" w:hAnsi="Noto Sans" w:cs="Noto Sans"/>
          <w:sz w:val="20"/>
          <w:szCs w:val="20"/>
        </w:rPr>
      </w:pPr>
      <w:r w:rsidRPr="009F6565">
        <w:rPr>
          <w:rStyle w:val="normaltextrun"/>
          <w:rFonts w:ascii="Noto Sans" w:hAnsi="Noto Sans" w:cs="Noto Sans"/>
          <w:sz w:val="20"/>
          <w:szCs w:val="20"/>
          <w:u w:val="single"/>
        </w:rPr>
        <w:t>Phonics</w:t>
      </w:r>
      <w:r w:rsidRPr="009F6565">
        <w:rPr>
          <w:rStyle w:val="eop"/>
          <w:rFonts w:ascii="Noto Sans" w:hAnsi="Noto Sans" w:cs="Noto Sans"/>
          <w:sz w:val="20"/>
          <w:szCs w:val="20"/>
        </w:rPr>
        <w:t> </w:t>
      </w:r>
    </w:p>
    <w:p w14:paraId="0FEC28E4" w14:textId="77777777" w:rsidR="009F6565" w:rsidRPr="009F6565" w:rsidRDefault="009F6565" w:rsidP="009F6565">
      <w:pPr>
        <w:pStyle w:val="paragraph"/>
        <w:spacing w:before="0" w:beforeAutospacing="0" w:after="0" w:afterAutospacing="0"/>
        <w:textAlignment w:val="baseline"/>
        <w:rPr>
          <w:rFonts w:ascii="Noto Sans" w:hAnsi="Noto Sans" w:cs="Noto Sans"/>
          <w:sz w:val="20"/>
          <w:szCs w:val="20"/>
        </w:rPr>
      </w:pPr>
    </w:p>
    <w:p w14:paraId="4540E0BD" w14:textId="77777777" w:rsidR="009F6565" w:rsidRPr="009F6565" w:rsidRDefault="009F6565" w:rsidP="009F6565">
      <w:pPr>
        <w:pStyle w:val="paragraph"/>
        <w:spacing w:before="0" w:beforeAutospacing="0" w:after="0" w:afterAutospacing="0"/>
        <w:textAlignment w:val="baseline"/>
        <w:rPr>
          <w:rFonts w:ascii="Noto Sans" w:hAnsi="Noto Sans" w:cs="Noto Sans"/>
          <w:sz w:val="20"/>
          <w:szCs w:val="20"/>
        </w:rPr>
      </w:pPr>
      <w:r w:rsidRPr="009F6565">
        <w:rPr>
          <w:rStyle w:val="normaltextrun"/>
          <w:rFonts w:ascii="Noto Sans" w:hAnsi="Noto Sans" w:cs="Noto Sans"/>
          <w:sz w:val="20"/>
          <w:szCs w:val="20"/>
        </w:rPr>
        <w:t>Phonics will be taught with fidelity throughout KS1 and where appropriate at KS2 and KS3.</w:t>
      </w:r>
      <w:r w:rsidRPr="009F6565">
        <w:rPr>
          <w:rStyle w:val="eop"/>
          <w:rFonts w:ascii="Noto Sans" w:hAnsi="Noto Sans" w:cs="Noto Sans"/>
          <w:sz w:val="20"/>
          <w:szCs w:val="20"/>
        </w:rPr>
        <w:t> </w:t>
      </w:r>
    </w:p>
    <w:p w14:paraId="64FA962A" w14:textId="783DEBF8" w:rsidR="009F6565" w:rsidRPr="009F6565" w:rsidRDefault="009F6565" w:rsidP="0052620B">
      <w:pPr>
        <w:pStyle w:val="paragraph"/>
        <w:numPr>
          <w:ilvl w:val="0"/>
          <w:numId w:val="14"/>
        </w:numPr>
        <w:spacing w:before="0" w:beforeAutospacing="0" w:after="0" w:afterAutospacing="0"/>
        <w:textAlignment w:val="baseline"/>
        <w:rPr>
          <w:rFonts w:ascii="Noto Sans" w:hAnsi="Noto Sans" w:cs="Noto Sans"/>
          <w:sz w:val="20"/>
          <w:szCs w:val="20"/>
        </w:rPr>
      </w:pPr>
      <w:r w:rsidRPr="009F6565">
        <w:rPr>
          <w:rStyle w:val="normaltextrun"/>
          <w:rFonts w:ascii="Noto Sans" w:hAnsi="Noto Sans" w:cs="Noto Sans"/>
          <w:sz w:val="20"/>
          <w:szCs w:val="20"/>
        </w:rPr>
        <w:t xml:space="preserve">KS1 SSP – </w:t>
      </w:r>
      <w:r>
        <w:rPr>
          <w:rStyle w:val="normaltextrun"/>
          <w:rFonts w:ascii="Noto Sans" w:hAnsi="Noto Sans" w:cs="Noto Sans"/>
          <w:sz w:val="20"/>
          <w:szCs w:val="20"/>
        </w:rPr>
        <w:t>ELS</w:t>
      </w:r>
      <w:r w:rsidRPr="009F6565">
        <w:rPr>
          <w:rStyle w:val="eop"/>
          <w:rFonts w:ascii="Noto Sans" w:hAnsi="Noto Sans" w:cs="Noto Sans"/>
          <w:sz w:val="20"/>
          <w:szCs w:val="20"/>
        </w:rPr>
        <w:t> </w:t>
      </w:r>
    </w:p>
    <w:p w14:paraId="7C5FAB7C" w14:textId="0217D6BD" w:rsidR="009F6565" w:rsidRPr="009F6565" w:rsidRDefault="009F6565" w:rsidP="0052620B">
      <w:pPr>
        <w:pStyle w:val="paragraph"/>
        <w:numPr>
          <w:ilvl w:val="0"/>
          <w:numId w:val="14"/>
        </w:numPr>
        <w:spacing w:before="0" w:beforeAutospacing="0" w:after="0" w:afterAutospacing="0"/>
        <w:textAlignment w:val="baseline"/>
        <w:rPr>
          <w:rFonts w:ascii="Noto Sans" w:hAnsi="Noto Sans" w:cs="Noto Sans"/>
          <w:sz w:val="20"/>
          <w:szCs w:val="20"/>
        </w:rPr>
      </w:pPr>
      <w:r w:rsidRPr="009F6565">
        <w:rPr>
          <w:rStyle w:val="normaltextrun"/>
          <w:rFonts w:ascii="Noto Sans" w:hAnsi="Noto Sans" w:cs="Noto Sans"/>
          <w:sz w:val="20"/>
          <w:szCs w:val="20"/>
        </w:rPr>
        <w:t xml:space="preserve">KS2/3 - </w:t>
      </w:r>
      <w:r w:rsidR="00857531">
        <w:rPr>
          <w:rStyle w:val="normaltextrun"/>
          <w:rFonts w:ascii="Noto Sans" w:hAnsi="Noto Sans" w:cs="Noto Sans"/>
          <w:sz w:val="20"/>
          <w:szCs w:val="20"/>
        </w:rPr>
        <w:t>ELS</w:t>
      </w:r>
      <w:r w:rsidRPr="009F6565">
        <w:rPr>
          <w:rStyle w:val="eop"/>
          <w:rFonts w:ascii="Noto Sans" w:hAnsi="Noto Sans" w:cs="Noto Sans"/>
          <w:sz w:val="20"/>
          <w:szCs w:val="20"/>
        </w:rPr>
        <w:t> </w:t>
      </w:r>
    </w:p>
    <w:p w14:paraId="7D42B944" w14:textId="77777777" w:rsidR="009F6565" w:rsidRDefault="009F6565" w:rsidP="009F6565">
      <w:pPr>
        <w:pStyle w:val="paragraph"/>
        <w:spacing w:before="0" w:beforeAutospacing="0" w:after="0" w:afterAutospacing="0"/>
        <w:textAlignment w:val="baseline"/>
        <w:rPr>
          <w:rStyle w:val="eop"/>
          <w:rFonts w:ascii="Noto Sans" w:hAnsi="Noto Sans" w:cs="Noto Sans"/>
          <w:sz w:val="20"/>
          <w:szCs w:val="20"/>
        </w:rPr>
      </w:pPr>
      <w:r w:rsidRPr="009F6565">
        <w:rPr>
          <w:rStyle w:val="normaltextrun"/>
          <w:rFonts w:ascii="Noto Sans" w:hAnsi="Noto Sans" w:cs="Noto Sans"/>
          <w:sz w:val="20"/>
          <w:szCs w:val="20"/>
        </w:rPr>
        <w:t>The teaching of reading beyond phonics follows the Wayne Tennant teaching cascade with an emphasis on vocabulary work (particularly Tier 2 and Tier 3 words).</w:t>
      </w:r>
      <w:r w:rsidRPr="009F6565">
        <w:rPr>
          <w:rStyle w:val="eop"/>
          <w:rFonts w:ascii="Noto Sans" w:hAnsi="Noto Sans" w:cs="Noto Sans"/>
          <w:sz w:val="20"/>
          <w:szCs w:val="20"/>
        </w:rPr>
        <w:t> </w:t>
      </w:r>
    </w:p>
    <w:p w14:paraId="14E34E77" w14:textId="77777777" w:rsidR="009F6565" w:rsidRPr="009F6565" w:rsidRDefault="009F6565" w:rsidP="009F6565">
      <w:pPr>
        <w:pStyle w:val="paragraph"/>
        <w:spacing w:before="0" w:beforeAutospacing="0" w:after="0" w:afterAutospacing="0"/>
        <w:textAlignment w:val="baseline"/>
        <w:rPr>
          <w:rFonts w:ascii="Noto Sans" w:hAnsi="Noto Sans" w:cs="Noto Sans"/>
          <w:sz w:val="20"/>
          <w:szCs w:val="20"/>
        </w:rPr>
      </w:pPr>
    </w:p>
    <w:p w14:paraId="5459E607" w14:textId="77777777" w:rsidR="0021100B" w:rsidRDefault="009F6565" w:rsidP="009F6565">
      <w:pPr>
        <w:pStyle w:val="paragraph"/>
        <w:spacing w:before="0" w:beforeAutospacing="0" w:after="0" w:afterAutospacing="0"/>
        <w:textAlignment w:val="baseline"/>
        <w:rPr>
          <w:rStyle w:val="normaltextrun"/>
          <w:rFonts w:ascii="Noto Sans" w:hAnsi="Noto Sans" w:cs="Noto Sans"/>
          <w:sz w:val="20"/>
          <w:szCs w:val="20"/>
          <w:u w:val="single"/>
        </w:rPr>
      </w:pPr>
      <w:r w:rsidRPr="009F6565">
        <w:rPr>
          <w:rStyle w:val="normaltextrun"/>
          <w:rFonts w:ascii="Noto Sans" w:hAnsi="Noto Sans" w:cs="Noto Sans"/>
          <w:sz w:val="20"/>
          <w:szCs w:val="20"/>
          <w:u w:val="single"/>
        </w:rPr>
        <w:t>Communication</w:t>
      </w:r>
    </w:p>
    <w:p w14:paraId="03CA6469" w14:textId="0F73463A" w:rsidR="009F6565" w:rsidRPr="009F6565" w:rsidRDefault="009F6565" w:rsidP="009F6565">
      <w:pPr>
        <w:pStyle w:val="paragraph"/>
        <w:spacing w:before="0" w:beforeAutospacing="0" w:after="0" w:afterAutospacing="0"/>
        <w:textAlignment w:val="baseline"/>
        <w:rPr>
          <w:rFonts w:ascii="Noto Sans" w:hAnsi="Noto Sans" w:cs="Noto Sans"/>
          <w:sz w:val="20"/>
          <w:szCs w:val="20"/>
        </w:rPr>
      </w:pPr>
      <w:r w:rsidRPr="009F6565">
        <w:rPr>
          <w:rStyle w:val="eop"/>
          <w:rFonts w:ascii="Noto Sans" w:hAnsi="Noto Sans" w:cs="Noto Sans"/>
          <w:sz w:val="20"/>
          <w:szCs w:val="20"/>
        </w:rPr>
        <w:t> </w:t>
      </w:r>
    </w:p>
    <w:p w14:paraId="067AC99E" w14:textId="21FED946" w:rsidR="009F6565" w:rsidRDefault="009F6565" w:rsidP="009F6565">
      <w:pPr>
        <w:pStyle w:val="paragraph"/>
        <w:spacing w:before="0" w:beforeAutospacing="0" w:after="0" w:afterAutospacing="0"/>
        <w:textAlignment w:val="baseline"/>
        <w:rPr>
          <w:rStyle w:val="eop"/>
          <w:rFonts w:ascii="Noto Sans" w:hAnsi="Noto Sans" w:cs="Noto Sans"/>
          <w:sz w:val="20"/>
          <w:szCs w:val="20"/>
        </w:rPr>
      </w:pPr>
      <w:r w:rsidRPr="009F6565">
        <w:rPr>
          <w:rStyle w:val="normaltextrun"/>
          <w:rFonts w:ascii="Noto Sans" w:hAnsi="Noto Sans" w:cs="Noto Sans"/>
          <w:sz w:val="20"/>
          <w:szCs w:val="20"/>
        </w:rPr>
        <w:t>Much of the CLL</w:t>
      </w:r>
      <w:r w:rsidRPr="009F6565">
        <w:rPr>
          <w:rStyle w:val="normaltextrun"/>
          <w:rFonts w:ascii="Noto Sans" w:hAnsi="Noto Sans" w:cs="Noto Sans"/>
          <w:color w:val="00B0F0"/>
          <w:sz w:val="20"/>
          <w:szCs w:val="20"/>
        </w:rPr>
        <w:t xml:space="preserve"> </w:t>
      </w:r>
      <w:r w:rsidRPr="009F6565">
        <w:rPr>
          <w:rStyle w:val="normaltextrun"/>
          <w:rFonts w:ascii="Noto Sans" w:hAnsi="Noto Sans" w:cs="Noto Sans"/>
          <w:sz w:val="20"/>
          <w:szCs w:val="20"/>
        </w:rPr>
        <w:t>work will be based on high-quality texts linked to cross-curriculum work</w:t>
      </w:r>
      <w:r w:rsidR="008927A5">
        <w:rPr>
          <w:rStyle w:val="normaltextrun"/>
          <w:rFonts w:ascii="Noto Sans" w:hAnsi="Noto Sans" w:cs="Noto Sans"/>
          <w:sz w:val="20"/>
          <w:szCs w:val="20"/>
        </w:rPr>
        <w:t xml:space="preserve"> (Literacy Tree)</w:t>
      </w:r>
      <w:r w:rsidRPr="009F6565">
        <w:rPr>
          <w:rStyle w:val="normaltextrun"/>
          <w:rFonts w:ascii="Noto Sans" w:hAnsi="Noto Sans" w:cs="Noto Sans"/>
          <w:sz w:val="20"/>
          <w:szCs w:val="20"/>
        </w:rPr>
        <w:t>. Learners will enjoy a wide and varied range of texts and genres. Key skills in reading, communication (writing), speaking and listening will be developed and consolidated upon, before learners are challenged through a range of exciting learning opportunities. </w:t>
      </w:r>
      <w:r w:rsidRPr="009F6565">
        <w:rPr>
          <w:rStyle w:val="eop"/>
          <w:rFonts w:ascii="Noto Sans" w:hAnsi="Noto Sans" w:cs="Noto Sans"/>
          <w:sz w:val="20"/>
          <w:szCs w:val="20"/>
        </w:rPr>
        <w:t> </w:t>
      </w:r>
    </w:p>
    <w:p w14:paraId="679FEA5D" w14:textId="77777777" w:rsidR="009F6565" w:rsidRPr="009F6565" w:rsidRDefault="009F6565" w:rsidP="009F6565">
      <w:pPr>
        <w:pStyle w:val="paragraph"/>
        <w:spacing w:before="0" w:beforeAutospacing="0" w:after="0" w:afterAutospacing="0"/>
        <w:textAlignment w:val="baseline"/>
        <w:rPr>
          <w:rFonts w:ascii="Noto Sans" w:hAnsi="Noto Sans" w:cs="Noto Sans"/>
          <w:sz w:val="20"/>
          <w:szCs w:val="20"/>
        </w:rPr>
      </w:pPr>
    </w:p>
    <w:p w14:paraId="2F957217" w14:textId="77777777" w:rsidR="009F6565" w:rsidRPr="009F6565" w:rsidRDefault="009F6565" w:rsidP="0052620B">
      <w:pPr>
        <w:pStyle w:val="paragraph"/>
        <w:numPr>
          <w:ilvl w:val="0"/>
          <w:numId w:val="15"/>
        </w:numPr>
        <w:tabs>
          <w:tab w:val="clear" w:pos="720"/>
        </w:tabs>
        <w:spacing w:before="0" w:beforeAutospacing="0" w:after="0" w:afterAutospacing="0"/>
        <w:textAlignment w:val="baseline"/>
        <w:rPr>
          <w:rFonts w:ascii="Noto Sans" w:hAnsi="Noto Sans" w:cs="Noto Sans"/>
          <w:sz w:val="20"/>
          <w:szCs w:val="20"/>
        </w:rPr>
      </w:pPr>
      <w:r w:rsidRPr="009F6565">
        <w:rPr>
          <w:rStyle w:val="normaltextrun"/>
          <w:rFonts w:ascii="Noto Sans" w:hAnsi="Noto Sans" w:cs="Noto Sans"/>
          <w:sz w:val="20"/>
          <w:szCs w:val="20"/>
        </w:rPr>
        <w:t>The CLL Approach planning sequence of Engage, Embed and Create will be used;</w:t>
      </w:r>
      <w:r w:rsidRPr="009F6565">
        <w:rPr>
          <w:rStyle w:val="eop"/>
          <w:rFonts w:ascii="Noto Sans" w:hAnsi="Noto Sans" w:cs="Noto Sans"/>
          <w:sz w:val="20"/>
          <w:szCs w:val="20"/>
        </w:rPr>
        <w:t> </w:t>
      </w:r>
    </w:p>
    <w:p w14:paraId="13469EF8" w14:textId="77777777" w:rsidR="009F6565" w:rsidRPr="009F6565" w:rsidRDefault="009F6565" w:rsidP="0052620B">
      <w:pPr>
        <w:pStyle w:val="paragraph"/>
        <w:numPr>
          <w:ilvl w:val="0"/>
          <w:numId w:val="15"/>
        </w:numPr>
        <w:tabs>
          <w:tab w:val="clear" w:pos="720"/>
        </w:tabs>
        <w:spacing w:before="0" w:beforeAutospacing="0" w:after="0" w:afterAutospacing="0"/>
        <w:textAlignment w:val="baseline"/>
        <w:rPr>
          <w:rFonts w:ascii="Noto Sans" w:hAnsi="Noto Sans" w:cs="Noto Sans"/>
          <w:sz w:val="20"/>
          <w:szCs w:val="20"/>
        </w:rPr>
      </w:pPr>
      <w:r w:rsidRPr="009F6565">
        <w:rPr>
          <w:rStyle w:val="normaltextrun"/>
          <w:rFonts w:ascii="Noto Sans" w:hAnsi="Noto Sans" w:cs="Noto Sans"/>
          <w:sz w:val="20"/>
          <w:szCs w:val="20"/>
        </w:rPr>
        <w:t>The key text will be linked to cross curriculum ideas and concepts;</w:t>
      </w:r>
      <w:r w:rsidRPr="009F6565">
        <w:rPr>
          <w:rStyle w:val="eop"/>
          <w:rFonts w:ascii="Noto Sans" w:hAnsi="Noto Sans" w:cs="Noto Sans"/>
          <w:sz w:val="20"/>
          <w:szCs w:val="20"/>
        </w:rPr>
        <w:t> </w:t>
      </w:r>
    </w:p>
    <w:p w14:paraId="174D55EE" w14:textId="77777777" w:rsidR="009F6565" w:rsidRPr="009F6565" w:rsidRDefault="009F6565" w:rsidP="0052620B">
      <w:pPr>
        <w:pStyle w:val="paragraph"/>
        <w:numPr>
          <w:ilvl w:val="0"/>
          <w:numId w:val="15"/>
        </w:numPr>
        <w:tabs>
          <w:tab w:val="clear" w:pos="720"/>
        </w:tabs>
        <w:spacing w:before="0" w:beforeAutospacing="0" w:after="0" w:afterAutospacing="0"/>
        <w:textAlignment w:val="baseline"/>
        <w:rPr>
          <w:rFonts w:ascii="Noto Sans" w:hAnsi="Noto Sans" w:cs="Noto Sans"/>
          <w:sz w:val="20"/>
          <w:szCs w:val="20"/>
        </w:rPr>
      </w:pPr>
      <w:r w:rsidRPr="009F6565">
        <w:rPr>
          <w:rStyle w:val="normaltextrun"/>
          <w:rFonts w:ascii="Noto Sans" w:hAnsi="Noto Sans" w:cs="Noto Sans"/>
          <w:sz w:val="20"/>
          <w:szCs w:val="20"/>
        </w:rPr>
        <w:t>Teaching and learning will reflect and support the overall development of English with a great emphasis on modelled, shared and guided writing during the Embed Stage;</w:t>
      </w:r>
      <w:r w:rsidRPr="009F6565">
        <w:rPr>
          <w:rStyle w:val="eop"/>
          <w:rFonts w:ascii="Noto Sans" w:hAnsi="Noto Sans" w:cs="Noto Sans"/>
          <w:sz w:val="20"/>
          <w:szCs w:val="20"/>
        </w:rPr>
        <w:t> </w:t>
      </w:r>
    </w:p>
    <w:p w14:paraId="0CE64A08" w14:textId="44036115" w:rsidR="009F6565" w:rsidRPr="009F6565" w:rsidRDefault="009F6565" w:rsidP="0052620B">
      <w:pPr>
        <w:pStyle w:val="paragraph"/>
        <w:numPr>
          <w:ilvl w:val="0"/>
          <w:numId w:val="15"/>
        </w:numPr>
        <w:tabs>
          <w:tab w:val="clear" w:pos="720"/>
        </w:tabs>
        <w:spacing w:before="0" w:beforeAutospacing="0" w:after="0" w:afterAutospacing="0"/>
        <w:textAlignment w:val="baseline"/>
        <w:rPr>
          <w:rFonts w:ascii="Noto Sans" w:hAnsi="Noto Sans" w:cs="Noto Sans"/>
          <w:sz w:val="20"/>
          <w:szCs w:val="20"/>
        </w:rPr>
      </w:pPr>
      <w:r w:rsidRPr="009F6565">
        <w:rPr>
          <w:rStyle w:val="normaltextrun"/>
          <w:rFonts w:ascii="Noto Sans" w:hAnsi="Noto Sans" w:cs="Noto Sans"/>
          <w:sz w:val="20"/>
          <w:szCs w:val="20"/>
        </w:rPr>
        <w:t xml:space="preserve">Leaders will engage in the text using a variety of creative strategies including drama and role play to widen their </w:t>
      </w:r>
      <w:r w:rsidR="005458EF" w:rsidRPr="009F6565">
        <w:rPr>
          <w:rStyle w:val="normaltextrun"/>
          <w:rFonts w:ascii="Noto Sans" w:hAnsi="Noto Sans" w:cs="Noto Sans"/>
          <w:sz w:val="20"/>
          <w:szCs w:val="20"/>
        </w:rPr>
        <w:t>understanding.</w:t>
      </w:r>
      <w:r w:rsidRPr="009F6565">
        <w:rPr>
          <w:rStyle w:val="eop"/>
          <w:rFonts w:ascii="Noto Sans" w:hAnsi="Noto Sans" w:cs="Noto Sans"/>
          <w:sz w:val="20"/>
          <w:szCs w:val="20"/>
        </w:rPr>
        <w:t> </w:t>
      </w:r>
    </w:p>
    <w:p w14:paraId="79B2BBB7" w14:textId="361C552A" w:rsidR="009F6565" w:rsidRPr="00FB6534" w:rsidRDefault="009F6565" w:rsidP="0052620B">
      <w:pPr>
        <w:pStyle w:val="paragraph"/>
        <w:numPr>
          <w:ilvl w:val="0"/>
          <w:numId w:val="15"/>
        </w:numPr>
        <w:spacing w:before="0" w:beforeAutospacing="0" w:after="0" w:afterAutospacing="0"/>
        <w:textAlignment w:val="baseline"/>
        <w:rPr>
          <w:rFonts w:ascii="Noto Sans" w:hAnsi="Noto Sans" w:cs="Noto Sans"/>
          <w:sz w:val="20"/>
          <w:szCs w:val="20"/>
        </w:rPr>
      </w:pPr>
      <w:r w:rsidRPr="00FB6534">
        <w:rPr>
          <w:rStyle w:val="normaltextrun"/>
          <w:rFonts w:ascii="Noto Sans" w:hAnsi="Noto Sans" w:cs="Noto Sans"/>
          <w:sz w:val="20"/>
          <w:szCs w:val="20"/>
        </w:rPr>
        <w:t xml:space="preserve">Leaders will be given the opportunity to work within a variety of learning situations including whole class, guided, independent, group and paired </w:t>
      </w:r>
      <w:r w:rsidR="005458EF" w:rsidRPr="00FB6534">
        <w:rPr>
          <w:rStyle w:val="normaltextrun"/>
          <w:rFonts w:ascii="Noto Sans" w:hAnsi="Noto Sans" w:cs="Noto Sans"/>
          <w:sz w:val="20"/>
          <w:szCs w:val="20"/>
        </w:rPr>
        <w:t>work.</w:t>
      </w:r>
      <w:r w:rsidRPr="00FB6534">
        <w:rPr>
          <w:rStyle w:val="eop"/>
          <w:rFonts w:ascii="Noto Sans" w:hAnsi="Noto Sans" w:cs="Noto Sans"/>
          <w:sz w:val="20"/>
          <w:szCs w:val="20"/>
        </w:rPr>
        <w:t> </w:t>
      </w:r>
    </w:p>
    <w:p w14:paraId="58D85F21" w14:textId="569B6AC0" w:rsidR="009F6565" w:rsidRPr="00FB6534" w:rsidRDefault="009F6565" w:rsidP="0052620B">
      <w:pPr>
        <w:pStyle w:val="paragraph"/>
        <w:numPr>
          <w:ilvl w:val="0"/>
          <w:numId w:val="15"/>
        </w:numPr>
        <w:spacing w:before="0" w:beforeAutospacing="0" w:after="0" w:afterAutospacing="0"/>
        <w:textAlignment w:val="baseline"/>
        <w:rPr>
          <w:rFonts w:ascii="Noto Sans" w:hAnsi="Noto Sans" w:cs="Noto Sans"/>
          <w:sz w:val="20"/>
          <w:szCs w:val="20"/>
        </w:rPr>
      </w:pPr>
      <w:r w:rsidRPr="00FB6534">
        <w:rPr>
          <w:rStyle w:val="normaltextrun"/>
          <w:rFonts w:ascii="Noto Sans" w:hAnsi="Noto Sans" w:cs="Noto Sans"/>
          <w:sz w:val="20"/>
          <w:szCs w:val="20"/>
        </w:rPr>
        <w:lastRenderedPageBreak/>
        <w:t xml:space="preserve">Differentiated and challenging activities will be given to support and </w:t>
      </w:r>
      <w:r w:rsidR="005458EF" w:rsidRPr="00FB6534">
        <w:rPr>
          <w:rStyle w:val="normaltextrun"/>
          <w:rFonts w:ascii="Noto Sans" w:hAnsi="Noto Sans" w:cs="Noto Sans"/>
          <w:sz w:val="20"/>
          <w:szCs w:val="20"/>
        </w:rPr>
        <w:t>extend.</w:t>
      </w:r>
      <w:r w:rsidRPr="00FB6534">
        <w:rPr>
          <w:rStyle w:val="eop"/>
          <w:rFonts w:ascii="Noto Sans" w:hAnsi="Noto Sans" w:cs="Noto Sans"/>
          <w:sz w:val="20"/>
          <w:szCs w:val="20"/>
        </w:rPr>
        <w:t> </w:t>
      </w:r>
    </w:p>
    <w:p w14:paraId="7FC6545E" w14:textId="7C7CA2F5" w:rsidR="009F6565" w:rsidRPr="00FB6534" w:rsidRDefault="009F6565" w:rsidP="0052620B">
      <w:pPr>
        <w:pStyle w:val="paragraph"/>
        <w:numPr>
          <w:ilvl w:val="0"/>
          <w:numId w:val="15"/>
        </w:numPr>
        <w:spacing w:before="0" w:beforeAutospacing="0" w:after="0" w:afterAutospacing="0"/>
        <w:textAlignment w:val="baseline"/>
        <w:rPr>
          <w:rFonts w:ascii="Noto Sans" w:hAnsi="Noto Sans" w:cs="Noto Sans"/>
          <w:sz w:val="20"/>
          <w:szCs w:val="20"/>
        </w:rPr>
      </w:pPr>
      <w:r w:rsidRPr="00FB6534">
        <w:rPr>
          <w:rStyle w:val="normaltextrun"/>
          <w:rFonts w:ascii="Noto Sans" w:hAnsi="Noto Sans" w:cs="Noto Sans"/>
          <w:sz w:val="20"/>
          <w:szCs w:val="20"/>
        </w:rPr>
        <w:t xml:space="preserve">A whole school spelling programme will be used to ensure engagement and coverage of </w:t>
      </w:r>
      <w:r w:rsidR="005458EF" w:rsidRPr="00FB6534">
        <w:rPr>
          <w:rStyle w:val="normaltextrun"/>
          <w:rFonts w:ascii="Noto Sans" w:hAnsi="Noto Sans" w:cs="Noto Sans"/>
          <w:sz w:val="20"/>
          <w:szCs w:val="20"/>
        </w:rPr>
        <w:t>spellings.</w:t>
      </w:r>
      <w:r w:rsidRPr="00FB6534">
        <w:rPr>
          <w:rStyle w:val="eop"/>
          <w:rFonts w:ascii="Noto Sans" w:hAnsi="Noto Sans" w:cs="Noto Sans"/>
          <w:sz w:val="20"/>
          <w:szCs w:val="20"/>
        </w:rPr>
        <w:t> </w:t>
      </w:r>
    </w:p>
    <w:p w14:paraId="769FA31D" w14:textId="345C247D" w:rsidR="009F6565" w:rsidRPr="00FB6534" w:rsidRDefault="009F6565" w:rsidP="0052620B">
      <w:pPr>
        <w:pStyle w:val="paragraph"/>
        <w:numPr>
          <w:ilvl w:val="0"/>
          <w:numId w:val="15"/>
        </w:numPr>
        <w:spacing w:before="0" w:beforeAutospacing="0" w:after="0" w:afterAutospacing="0"/>
        <w:textAlignment w:val="baseline"/>
        <w:rPr>
          <w:rFonts w:ascii="Noto Sans" w:hAnsi="Noto Sans" w:cs="Noto Sans"/>
          <w:sz w:val="20"/>
          <w:szCs w:val="20"/>
        </w:rPr>
      </w:pPr>
      <w:r w:rsidRPr="00FB6534">
        <w:rPr>
          <w:rStyle w:val="normaltextrun"/>
          <w:rFonts w:ascii="Noto Sans" w:hAnsi="Noto Sans" w:cs="Noto Sans"/>
          <w:sz w:val="20"/>
          <w:szCs w:val="20"/>
        </w:rPr>
        <w:t xml:space="preserve">Grammar will be taught where it links to the high-quality text and can be applied in the subsequent writing to provide relevance and </w:t>
      </w:r>
      <w:r w:rsidR="005458EF" w:rsidRPr="00FB6534">
        <w:rPr>
          <w:rStyle w:val="normaltextrun"/>
          <w:rFonts w:ascii="Noto Sans" w:hAnsi="Noto Sans" w:cs="Noto Sans"/>
          <w:sz w:val="20"/>
          <w:szCs w:val="20"/>
        </w:rPr>
        <w:t>purpose.</w:t>
      </w:r>
      <w:r w:rsidRPr="00FB6534">
        <w:rPr>
          <w:rStyle w:val="eop"/>
          <w:rFonts w:ascii="Noto Sans" w:hAnsi="Noto Sans" w:cs="Noto Sans"/>
          <w:sz w:val="20"/>
          <w:szCs w:val="20"/>
        </w:rPr>
        <w:t> </w:t>
      </w:r>
    </w:p>
    <w:p w14:paraId="1F6D94D3" w14:textId="19A91106" w:rsidR="009F6565" w:rsidRPr="00FB6534" w:rsidRDefault="009F6565" w:rsidP="0052620B">
      <w:pPr>
        <w:pStyle w:val="paragraph"/>
        <w:numPr>
          <w:ilvl w:val="0"/>
          <w:numId w:val="15"/>
        </w:numPr>
        <w:spacing w:before="0" w:beforeAutospacing="0" w:after="0" w:afterAutospacing="0"/>
        <w:textAlignment w:val="baseline"/>
        <w:rPr>
          <w:rFonts w:ascii="Noto Sans" w:hAnsi="Noto Sans" w:cs="Noto Sans"/>
          <w:sz w:val="20"/>
          <w:szCs w:val="20"/>
        </w:rPr>
      </w:pPr>
      <w:r w:rsidRPr="00FB6534">
        <w:rPr>
          <w:rStyle w:val="normaltextrun"/>
          <w:rFonts w:ascii="Noto Sans" w:hAnsi="Noto Sans" w:cs="Noto Sans"/>
          <w:sz w:val="20"/>
          <w:szCs w:val="20"/>
        </w:rPr>
        <w:t>Planning reflects a learning journey through a unit of work. Like all journeys, the plan has a specific destination and journey time. Teachers work from a medium-term plan. The planning is based on a high-quality text often linked to other curriculum subjects</w:t>
      </w:r>
      <w:r w:rsidR="00A55046">
        <w:rPr>
          <w:rStyle w:val="normaltextrun"/>
          <w:rFonts w:ascii="Noto Sans" w:hAnsi="Noto Sans" w:cs="Noto Sans"/>
          <w:sz w:val="20"/>
          <w:szCs w:val="20"/>
        </w:rPr>
        <w:t xml:space="preserve"> (Literacy Tree &amp; Curriculum Maestro)</w:t>
      </w:r>
      <w:r w:rsidRPr="00FB6534">
        <w:rPr>
          <w:rStyle w:val="normaltextrun"/>
          <w:rFonts w:ascii="Noto Sans" w:hAnsi="Noto Sans" w:cs="Noto Sans"/>
          <w:sz w:val="20"/>
          <w:szCs w:val="20"/>
        </w:rPr>
        <w:t xml:space="preserve">. An audience and purpose are also planned from the </w:t>
      </w:r>
      <w:r w:rsidR="005458EF" w:rsidRPr="00FB6534">
        <w:rPr>
          <w:rStyle w:val="normaltextrun"/>
          <w:rFonts w:ascii="Noto Sans" w:hAnsi="Noto Sans" w:cs="Noto Sans"/>
          <w:sz w:val="20"/>
          <w:szCs w:val="20"/>
        </w:rPr>
        <w:t>start.</w:t>
      </w:r>
      <w:r w:rsidRPr="00FB6534">
        <w:rPr>
          <w:rStyle w:val="eop"/>
          <w:rFonts w:ascii="Noto Sans" w:hAnsi="Noto Sans" w:cs="Noto Sans"/>
          <w:sz w:val="20"/>
          <w:szCs w:val="20"/>
        </w:rPr>
        <w:t> </w:t>
      </w:r>
    </w:p>
    <w:p w14:paraId="49F316F4" w14:textId="03E9C57C" w:rsidR="009F6565" w:rsidRPr="00FB6534" w:rsidRDefault="009F6565" w:rsidP="0052620B">
      <w:pPr>
        <w:pStyle w:val="paragraph"/>
        <w:numPr>
          <w:ilvl w:val="0"/>
          <w:numId w:val="15"/>
        </w:numPr>
        <w:spacing w:before="0" w:beforeAutospacing="0" w:after="0" w:afterAutospacing="0"/>
        <w:textAlignment w:val="baseline"/>
        <w:rPr>
          <w:rFonts w:ascii="Noto Sans" w:hAnsi="Noto Sans" w:cs="Noto Sans"/>
          <w:sz w:val="20"/>
          <w:szCs w:val="20"/>
        </w:rPr>
      </w:pPr>
      <w:r w:rsidRPr="00FB6534">
        <w:rPr>
          <w:rStyle w:val="normaltextrun"/>
          <w:rFonts w:ascii="Noto Sans" w:hAnsi="Noto Sans" w:cs="Noto Sans"/>
          <w:sz w:val="20"/>
          <w:szCs w:val="20"/>
        </w:rPr>
        <w:t xml:space="preserve">Planning is a flexible document working alongside the use of the assessment for learning </w:t>
      </w:r>
      <w:r w:rsidR="005458EF" w:rsidRPr="00FB6534">
        <w:rPr>
          <w:rStyle w:val="normaltextrun"/>
          <w:rFonts w:ascii="Noto Sans" w:hAnsi="Noto Sans" w:cs="Noto Sans"/>
          <w:sz w:val="20"/>
          <w:szCs w:val="20"/>
        </w:rPr>
        <w:t>to</w:t>
      </w:r>
      <w:r w:rsidRPr="00FB6534">
        <w:rPr>
          <w:rStyle w:val="normaltextrun"/>
          <w:rFonts w:ascii="Noto Sans" w:hAnsi="Noto Sans" w:cs="Noto Sans"/>
          <w:sz w:val="20"/>
          <w:szCs w:val="20"/>
        </w:rPr>
        <w:t xml:space="preserve"> respond to the needs of learners. This is particularly important in the Engage Stage (assessment of reading) and during the Embed stage in response to the teaching of text and language features.</w:t>
      </w:r>
      <w:r w:rsidRPr="00FB6534">
        <w:rPr>
          <w:rStyle w:val="eop"/>
          <w:rFonts w:ascii="Noto Sans" w:hAnsi="Noto Sans" w:cs="Noto Sans"/>
          <w:sz w:val="20"/>
          <w:szCs w:val="20"/>
        </w:rPr>
        <w:t> </w:t>
      </w:r>
    </w:p>
    <w:p w14:paraId="1D9BEE6E" w14:textId="77777777" w:rsidR="005458EF" w:rsidRPr="00FB6534" w:rsidRDefault="005458EF" w:rsidP="009F6565">
      <w:pPr>
        <w:pStyle w:val="paragraph"/>
        <w:spacing w:before="0" w:beforeAutospacing="0" w:after="0" w:afterAutospacing="0"/>
        <w:textAlignment w:val="baseline"/>
        <w:rPr>
          <w:rStyle w:val="normaltextrun"/>
          <w:rFonts w:ascii="Noto Sans" w:hAnsi="Noto Sans" w:cs="Noto Sans"/>
          <w:sz w:val="20"/>
          <w:szCs w:val="20"/>
          <w:u w:val="single"/>
          <w:lang w:val="en-US"/>
        </w:rPr>
      </w:pPr>
    </w:p>
    <w:p w14:paraId="0DC4603E" w14:textId="04110FE8" w:rsidR="009F6565" w:rsidRDefault="009F6565" w:rsidP="009F6565">
      <w:pPr>
        <w:pStyle w:val="paragraph"/>
        <w:spacing w:before="0" w:beforeAutospacing="0" w:after="0" w:afterAutospacing="0"/>
        <w:textAlignment w:val="baseline"/>
        <w:rPr>
          <w:rStyle w:val="eop"/>
          <w:rFonts w:ascii="Noto Sans" w:hAnsi="Noto Sans" w:cs="Noto Sans"/>
          <w:sz w:val="20"/>
          <w:szCs w:val="20"/>
        </w:rPr>
      </w:pPr>
      <w:r w:rsidRPr="00FB6534">
        <w:rPr>
          <w:rStyle w:val="normaltextrun"/>
          <w:rFonts w:ascii="Noto Sans" w:hAnsi="Noto Sans" w:cs="Noto Sans"/>
          <w:sz w:val="20"/>
          <w:szCs w:val="20"/>
          <w:u w:val="single"/>
          <w:lang w:val="en-US"/>
        </w:rPr>
        <w:t>Oracy</w:t>
      </w:r>
      <w:r w:rsidRPr="00FB6534">
        <w:rPr>
          <w:rStyle w:val="eop"/>
          <w:rFonts w:ascii="Noto Sans" w:hAnsi="Noto Sans" w:cs="Noto Sans"/>
          <w:sz w:val="20"/>
          <w:szCs w:val="20"/>
        </w:rPr>
        <w:t> </w:t>
      </w:r>
    </w:p>
    <w:p w14:paraId="57346A5A" w14:textId="77777777" w:rsidR="00FB6534" w:rsidRPr="00FB6534" w:rsidRDefault="00FB6534" w:rsidP="009F6565">
      <w:pPr>
        <w:pStyle w:val="paragraph"/>
        <w:spacing w:before="0" w:beforeAutospacing="0" w:after="0" w:afterAutospacing="0"/>
        <w:textAlignment w:val="baseline"/>
        <w:rPr>
          <w:rFonts w:ascii="Noto Sans" w:hAnsi="Noto Sans" w:cs="Noto Sans"/>
          <w:color w:val="2F5496"/>
          <w:sz w:val="20"/>
          <w:szCs w:val="20"/>
        </w:rPr>
      </w:pPr>
    </w:p>
    <w:p w14:paraId="41ACD695" w14:textId="1CF6D069" w:rsidR="009F6565" w:rsidRDefault="009F6565" w:rsidP="009F6565">
      <w:pPr>
        <w:pStyle w:val="paragraph"/>
        <w:spacing w:before="0" w:beforeAutospacing="0" w:after="0" w:afterAutospacing="0"/>
        <w:textAlignment w:val="baseline"/>
        <w:rPr>
          <w:rStyle w:val="eop"/>
          <w:rFonts w:ascii="Noto Sans" w:hAnsi="Noto Sans" w:cs="Noto Sans"/>
          <w:sz w:val="20"/>
          <w:szCs w:val="20"/>
        </w:rPr>
      </w:pPr>
      <w:r w:rsidRPr="00FB6534">
        <w:rPr>
          <w:rStyle w:val="normaltextrun"/>
          <w:rFonts w:ascii="Noto Sans" w:hAnsi="Noto Sans" w:cs="Noto Sans"/>
          <w:sz w:val="20"/>
          <w:szCs w:val="20"/>
        </w:rPr>
        <w:t xml:space="preserve">There will be a commitment to centre oracy teaching and learning across the school. This aims to enable all </w:t>
      </w:r>
      <w:r w:rsidR="00FB6534">
        <w:rPr>
          <w:rStyle w:val="normaltextrun"/>
          <w:rFonts w:ascii="Noto Sans" w:hAnsi="Noto Sans" w:cs="Noto Sans"/>
          <w:sz w:val="20"/>
          <w:szCs w:val="20"/>
        </w:rPr>
        <w:t>learner</w:t>
      </w:r>
      <w:r w:rsidRPr="00FB6534">
        <w:rPr>
          <w:rStyle w:val="normaltextrun"/>
          <w:rFonts w:ascii="Noto Sans" w:hAnsi="Noto Sans" w:cs="Noto Sans"/>
          <w:sz w:val="20"/>
          <w:szCs w:val="20"/>
        </w:rPr>
        <w:t>s to access and benefit from a high-quality oracy education. We will subscribe to the Voice 21, which is a national oracy charity who support and guide our steps. The deliberate, explicit and systematic teaching of oracy across phases and throughout the curriculum will support our community to make progress in the four strands of oracy outlined in the Oracy Framework:</w:t>
      </w:r>
      <w:r w:rsidRPr="00FB6534">
        <w:rPr>
          <w:rStyle w:val="eop"/>
          <w:rFonts w:ascii="Noto Sans" w:hAnsi="Noto Sans" w:cs="Noto Sans"/>
          <w:sz w:val="20"/>
          <w:szCs w:val="20"/>
        </w:rPr>
        <w:t> </w:t>
      </w:r>
    </w:p>
    <w:p w14:paraId="14D49034" w14:textId="77777777" w:rsidR="00BC7CF0" w:rsidRPr="00FB6534" w:rsidRDefault="00BC7CF0" w:rsidP="009F6565">
      <w:pPr>
        <w:pStyle w:val="paragraph"/>
        <w:spacing w:before="0" w:beforeAutospacing="0" w:after="0" w:afterAutospacing="0"/>
        <w:textAlignment w:val="baseline"/>
        <w:rPr>
          <w:rFonts w:ascii="Noto Sans" w:hAnsi="Noto Sans" w:cs="Noto Sans"/>
          <w:sz w:val="20"/>
          <w:szCs w:val="20"/>
        </w:rPr>
      </w:pPr>
    </w:p>
    <w:p w14:paraId="1EB0E47A" w14:textId="77777777" w:rsidR="009F6565" w:rsidRPr="00FB6534" w:rsidRDefault="009F6565" w:rsidP="009F6565">
      <w:pPr>
        <w:pStyle w:val="paragraph"/>
        <w:spacing w:before="0" w:beforeAutospacing="0" w:after="0" w:afterAutospacing="0"/>
        <w:textAlignment w:val="baseline"/>
        <w:rPr>
          <w:rFonts w:ascii="Noto Sans" w:hAnsi="Noto Sans" w:cs="Noto Sans"/>
          <w:color w:val="2F5496"/>
          <w:sz w:val="20"/>
          <w:szCs w:val="20"/>
        </w:rPr>
      </w:pPr>
      <w:r w:rsidRPr="00FB6534">
        <w:rPr>
          <w:rStyle w:val="normaltextrun"/>
          <w:rFonts w:ascii="Noto Sans" w:hAnsi="Noto Sans" w:cs="Noto Sans"/>
          <w:sz w:val="20"/>
          <w:szCs w:val="20"/>
          <w:lang w:val="en-US"/>
        </w:rPr>
        <w:t>Talk tactics will be used across the curriculum and displayed in every classroom from Y2 upwards:</w:t>
      </w:r>
      <w:r w:rsidRPr="00FB6534">
        <w:rPr>
          <w:rStyle w:val="eop"/>
          <w:rFonts w:ascii="Noto Sans" w:hAnsi="Noto Sans" w:cs="Noto Sans"/>
          <w:sz w:val="20"/>
          <w:szCs w:val="20"/>
        </w:rPr>
        <w:t> </w:t>
      </w:r>
    </w:p>
    <w:p w14:paraId="7AA66D0A" w14:textId="77777777" w:rsidR="00BC7CF0" w:rsidRDefault="00BC7CF0" w:rsidP="00BC7CF0">
      <w:pPr>
        <w:pStyle w:val="paragraph"/>
        <w:spacing w:before="0" w:beforeAutospacing="0" w:after="0" w:afterAutospacing="0"/>
        <w:textAlignment w:val="baseline"/>
        <w:rPr>
          <w:rStyle w:val="eop"/>
          <w:rFonts w:ascii="Noto Sans" w:hAnsi="Noto Sans" w:cs="Noto Sans"/>
          <w:sz w:val="20"/>
          <w:szCs w:val="20"/>
        </w:rPr>
      </w:pPr>
      <w:r>
        <w:rPr>
          <w:rStyle w:val="wacimagecontainer"/>
          <w:rFonts w:ascii="Segoe UI" w:hAnsi="Segoe UI" w:cs="Segoe UI"/>
          <w:noProof/>
          <w:color w:val="000000"/>
          <w:sz w:val="18"/>
          <w:szCs w:val="18"/>
          <w:shd w:val="clear" w:color="auto" w:fill="FFFFFF"/>
        </w:rPr>
        <w:drawing>
          <wp:inline distT="0" distB="0" distL="0" distR="0" wp14:anchorId="3234E092" wp14:editId="109C1BEF">
            <wp:extent cx="6188710" cy="3439160"/>
            <wp:effectExtent l="0" t="0" r="2540" b="8890"/>
            <wp:docPr id="2131627009" name="Picture 3" descr="A diagram of a variety of colored squar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1627009" name="Picture 3" descr="A diagram of a variety of colored squares&#10;&#10;Description automatically generated with medium confidenc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188710" cy="3439160"/>
                    </a:xfrm>
                    <a:prstGeom prst="rect">
                      <a:avLst/>
                    </a:prstGeom>
                    <a:noFill/>
                    <a:ln>
                      <a:noFill/>
                    </a:ln>
                  </pic:spPr>
                </pic:pic>
              </a:graphicData>
            </a:graphic>
          </wp:inline>
        </w:drawing>
      </w:r>
      <w:r>
        <w:rPr>
          <w:rFonts w:ascii="Calibri" w:hAnsi="Calibri" w:cs="Calibri"/>
          <w:color w:val="000000"/>
          <w:sz w:val="22"/>
          <w:szCs w:val="22"/>
          <w:shd w:val="clear" w:color="auto" w:fill="FFFFFF"/>
        </w:rPr>
        <w:br/>
      </w:r>
      <w:r w:rsidRPr="00BC7CF0">
        <w:rPr>
          <w:rStyle w:val="normaltextrun"/>
          <w:rFonts w:ascii="Noto Sans" w:hAnsi="Noto Sans" w:cs="Noto Sans"/>
          <w:sz w:val="20"/>
          <w:szCs w:val="20"/>
          <w:u w:val="single"/>
        </w:rPr>
        <w:t>Literacy Intervention/Catch-up</w:t>
      </w:r>
      <w:r w:rsidRPr="00BC7CF0">
        <w:rPr>
          <w:rStyle w:val="eop"/>
          <w:rFonts w:ascii="Noto Sans" w:hAnsi="Noto Sans" w:cs="Noto Sans"/>
          <w:sz w:val="20"/>
          <w:szCs w:val="20"/>
        </w:rPr>
        <w:t> </w:t>
      </w:r>
    </w:p>
    <w:p w14:paraId="60F66660" w14:textId="77777777" w:rsidR="00BC7CF0" w:rsidRPr="00BC7CF0" w:rsidRDefault="00BC7CF0" w:rsidP="00BC7CF0">
      <w:pPr>
        <w:pStyle w:val="paragraph"/>
        <w:spacing w:before="0" w:beforeAutospacing="0" w:after="0" w:afterAutospacing="0"/>
        <w:textAlignment w:val="baseline"/>
        <w:rPr>
          <w:rFonts w:ascii="Noto Sans" w:hAnsi="Noto Sans" w:cs="Noto Sans"/>
          <w:sz w:val="20"/>
          <w:szCs w:val="20"/>
        </w:rPr>
      </w:pPr>
    </w:p>
    <w:p w14:paraId="5DB208B9" w14:textId="5640B7CA" w:rsidR="00BC7CF0" w:rsidRPr="00BC7CF0" w:rsidRDefault="00BC7CF0" w:rsidP="00BC7CF0">
      <w:pPr>
        <w:pStyle w:val="paragraph"/>
        <w:spacing w:before="0" w:beforeAutospacing="0" w:after="0" w:afterAutospacing="0"/>
        <w:textAlignment w:val="baseline"/>
        <w:rPr>
          <w:rFonts w:ascii="Noto Sans" w:hAnsi="Noto Sans" w:cs="Noto Sans"/>
          <w:sz w:val="20"/>
          <w:szCs w:val="20"/>
        </w:rPr>
      </w:pPr>
      <w:r>
        <w:rPr>
          <w:rStyle w:val="normaltextrun"/>
          <w:rFonts w:ascii="Noto Sans" w:hAnsi="Noto Sans" w:cs="Noto Sans"/>
          <w:sz w:val="20"/>
          <w:szCs w:val="20"/>
        </w:rPr>
        <w:t>P</w:t>
      </w:r>
      <w:r w:rsidRPr="00BC7CF0">
        <w:rPr>
          <w:rStyle w:val="normaltextrun"/>
          <w:rFonts w:ascii="Noto Sans" w:hAnsi="Noto Sans" w:cs="Noto Sans"/>
          <w:sz w:val="20"/>
          <w:szCs w:val="20"/>
        </w:rPr>
        <w:t xml:space="preserve">ractitioners </w:t>
      </w:r>
      <w:r>
        <w:rPr>
          <w:rStyle w:val="normaltextrun"/>
          <w:rFonts w:ascii="Noto Sans" w:hAnsi="Noto Sans" w:cs="Noto Sans"/>
          <w:sz w:val="20"/>
          <w:szCs w:val="20"/>
        </w:rPr>
        <w:t xml:space="preserve">will </w:t>
      </w:r>
      <w:r w:rsidRPr="00BC7CF0">
        <w:rPr>
          <w:rStyle w:val="normaltextrun"/>
          <w:rFonts w:ascii="Noto Sans" w:hAnsi="Noto Sans" w:cs="Noto Sans"/>
          <w:sz w:val="20"/>
          <w:szCs w:val="20"/>
        </w:rPr>
        <w:t>deliver the Individual Literacy Intervention (ILI)</w:t>
      </w:r>
      <w:r>
        <w:rPr>
          <w:rStyle w:val="normaltextrun"/>
          <w:rFonts w:ascii="Noto Sans" w:hAnsi="Noto Sans" w:cs="Noto Sans"/>
          <w:sz w:val="20"/>
          <w:szCs w:val="20"/>
        </w:rPr>
        <w:t xml:space="preserve"> at KS3 and KS4</w:t>
      </w:r>
      <w:r w:rsidRPr="00BC7CF0">
        <w:rPr>
          <w:rStyle w:val="normaltextrun"/>
          <w:rFonts w:ascii="Noto Sans" w:hAnsi="Noto Sans" w:cs="Noto Sans"/>
          <w:sz w:val="20"/>
          <w:szCs w:val="20"/>
        </w:rPr>
        <w:t>. ILI is a tailored 1:1 intervention that aims to double the rate of reading and spelling progress. Adapted teaching, considering the learners’ needs would need to be considered as opposed to delivering the programme with complete fidelity.</w:t>
      </w:r>
      <w:r w:rsidRPr="00BC7CF0">
        <w:rPr>
          <w:rStyle w:val="eop"/>
          <w:rFonts w:ascii="Noto Sans" w:hAnsi="Noto Sans" w:cs="Noto Sans"/>
          <w:sz w:val="20"/>
          <w:szCs w:val="20"/>
        </w:rPr>
        <w:t> </w:t>
      </w:r>
    </w:p>
    <w:bookmarkEnd w:id="7"/>
    <w:p w14:paraId="7E4A1B67" w14:textId="77777777" w:rsidR="00145263" w:rsidRDefault="00145263" w:rsidP="00050A64">
      <w:pPr>
        <w:rPr>
          <w:rFonts w:cs="Noto Sans"/>
        </w:rPr>
      </w:pPr>
    </w:p>
    <w:p w14:paraId="35E456DA" w14:textId="77777777" w:rsidR="001C7141" w:rsidRDefault="001C7141" w:rsidP="00050A64">
      <w:pPr>
        <w:rPr>
          <w:rFonts w:cs="Noto Sans"/>
          <w:b/>
        </w:rPr>
      </w:pPr>
    </w:p>
    <w:p w14:paraId="4AB91AD4" w14:textId="77777777" w:rsidR="001C7141" w:rsidRDefault="001C7141" w:rsidP="00050A64">
      <w:pPr>
        <w:rPr>
          <w:rFonts w:cs="Noto Sans"/>
          <w:b/>
        </w:rPr>
      </w:pPr>
    </w:p>
    <w:p w14:paraId="53D44DED" w14:textId="77777777" w:rsidR="001C7141" w:rsidRDefault="001C7141" w:rsidP="00050A64">
      <w:pPr>
        <w:rPr>
          <w:rFonts w:cs="Noto Sans"/>
          <w:b/>
        </w:rPr>
      </w:pPr>
    </w:p>
    <w:p w14:paraId="2E758031" w14:textId="77777777" w:rsidR="001C7141" w:rsidRDefault="001C7141" w:rsidP="00050A64">
      <w:pPr>
        <w:rPr>
          <w:rFonts w:cs="Noto Sans"/>
          <w:b/>
        </w:rPr>
      </w:pPr>
    </w:p>
    <w:p w14:paraId="6B70B7A6" w14:textId="12BE6D58" w:rsidR="00050A64" w:rsidRPr="000F1B02" w:rsidRDefault="00050A64" w:rsidP="001C7141">
      <w:pPr>
        <w:rPr>
          <w:rFonts w:cs="Noto Sans"/>
          <w:b/>
        </w:rPr>
      </w:pPr>
      <w:r w:rsidRPr="000F1B02">
        <w:rPr>
          <w:rFonts w:cs="Noto Sans"/>
          <w:b/>
        </w:rPr>
        <w:lastRenderedPageBreak/>
        <w:t>Inclusion</w:t>
      </w:r>
    </w:p>
    <w:p w14:paraId="5E4240E8" w14:textId="77777777" w:rsidR="00050A64" w:rsidRPr="000F1B02" w:rsidRDefault="00050A64" w:rsidP="001C7141">
      <w:pPr>
        <w:rPr>
          <w:rFonts w:cs="Noto Sans"/>
        </w:rPr>
      </w:pPr>
    </w:p>
    <w:p w14:paraId="6C486E6B" w14:textId="34CE095D" w:rsidR="00D617E2" w:rsidRDefault="00D617E2" w:rsidP="001C7141">
      <w:pPr>
        <w:pStyle w:val="paragraph"/>
        <w:spacing w:before="0" w:beforeAutospacing="0" w:after="0" w:afterAutospacing="0"/>
        <w:textAlignment w:val="baseline"/>
        <w:rPr>
          <w:rStyle w:val="eop"/>
          <w:rFonts w:ascii="Noto Sans" w:hAnsi="Noto Sans" w:cs="Noto Sans"/>
          <w:sz w:val="20"/>
          <w:szCs w:val="20"/>
        </w:rPr>
      </w:pPr>
      <w:bookmarkStart w:id="8" w:name="_Toc59006319"/>
      <w:r w:rsidRPr="00D617E2">
        <w:rPr>
          <w:rStyle w:val="normaltextrun"/>
          <w:rFonts w:ascii="Noto Sans" w:hAnsi="Noto Sans" w:cs="Noto Sans"/>
          <w:sz w:val="20"/>
          <w:szCs w:val="20"/>
          <w:lang w:val="en-US"/>
        </w:rPr>
        <w:t>Hill View</w:t>
      </w:r>
      <w:r>
        <w:rPr>
          <w:rStyle w:val="normaltextrun"/>
          <w:rFonts w:ascii="Noto Sans" w:hAnsi="Noto Sans" w:cs="Noto Sans"/>
          <w:sz w:val="20"/>
          <w:szCs w:val="20"/>
          <w:lang w:val="en-US"/>
        </w:rPr>
        <w:t xml:space="preserve"> School</w:t>
      </w:r>
      <w:r w:rsidRPr="00D617E2">
        <w:rPr>
          <w:rStyle w:val="normaltextrun"/>
          <w:rFonts w:ascii="Noto Sans" w:hAnsi="Noto Sans" w:cs="Noto Sans"/>
          <w:sz w:val="20"/>
          <w:szCs w:val="20"/>
          <w:lang w:val="en-US"/>
        </w:rPr>
        <w:t xml:space="preserve"> is committed to ensuring that appropriate and well-planned provision is made for every </w:t>
      </w:r>
      <w:r>
        <w:rPr>
          <w:rStyle w:val="normaltextrun"/>
          <w:rFonts w:ascii="Noto Sans" w:hAnsi="Noto Sans" w:cs="Noto Sans"/>
          <w:sz w:val="20"/>
          <w:szCs w:val="20"/>
          <w:lang w:val="en-US"/>
        </w:rPr>
        <w:t>learner</w:t>
      </w:r>
      <w:r w:rsidRPr="00D617E2">
        <w:rPr>
          <w:rStyle w:val="normaltextrun"/>
          <w:rFonts w:ascii="Noto Sans" w:hAnsi="Noto Sans" w:cs="Noto Sans"/>
          <w:sz w:val="20"/>
          <w:szCs w:val="20"/>
          <w:lang w:val="en-US"/>
        </w:rPr>
        <w:t>. </w:t>
      </w:r>
      <w:r w:rsidRPr="00D617E2">
        <w:rPr>
          <w:rStyle w:val="eop"/>
          <w:rFonts w:ascii="Noto Sans" w:hAnsi="Noto Sans" w:cs="Noto Sans"/>
          <w:sz w:val="20"/>
          <w:szCs w:val="20"/>
        </w:rPr>
        <w:t> </w:t>
      </w:r>
    </w:p>
    <w:p w14:paraId="595CBCFF" w14:textId="77777777" w:rsidR="00D617E2" w:rsidRPr="00D617E2" w:rsidRDefault="00D617E2" w:rsidP="001C7141">
      <w:pPr>
        <w:pStyle w:val="paragraph"/>
        <w:spacing w:before="0" w:beforeAutospacing="0" w:after="0" w:afterAutospacing="0"/>
        <w:textAlignment w:val="baseline"/>
        <w:rPr>
          <w:rFonts w:ascii="Noto Sans" w:hAnsi="Noto Sans" w:cs="Noto Sans"/>
          <w:sz w:val="20"/>
          <w:szCs w:val="20"/>
        </w:rPr>
      </w:pPr>
    </w:p>
    <w:p w14:paraId="31C0E0A7" w14:textId="311DFEF9" w:rsidR="00D617E2" w:rsidRPr="00D617E2" w:rsidRDefault="00D617E2" w:rsidP="001C7141">
      <w:pPr>
        <w:pStyle w:val="paragraph"/>
        <w:spacing w:before="0" w:beforeAutospacing="0" w:after="0" w:afterAutospacing="0"/>
        <w:textAlignment w:val="baseline"/>
        <w:rPr>
          <w:rFonts w:ascii="Noto Sans" w:hAnsi="Noto Sans" w:cs="Noto Sans"/>
          <w:sz w:val="20"/>
          <w:szCs w:val="20"/>
        </w:rPr>
      </w:pPr>
      <w:r w:rsidRPr="00D617E2">
        <w:rPr>
          <w:rStyle w:val="normaltextrun"/>
          <w:rFonts w:ascii="Noto Sans" w:hAnsi="Noto Sans" w:cs="Noto Sans"/>
          <w:sz w:val="20"/>
          <w:szCs w:val="20"/>
          <w:lang w:val="en-US"/>
        </w:rPr>
        <w:t xml:space="preserve">We will offer a fully inclusive education within our specialised environment and provide aspirational </w:t>
      </w:r>
      <w:r w:rsidR="0034275E">
        <w:rPr>
          <w:rStyle w:val="normaltextrun"/>
          <w:rFonts w:ascii="Noto Sans" w:hAnsi="Noto Sans" w:cs="Noto Sans"/>
          <w:sz w:val="20"/>
          <w:szCs w:val="20"/>
          <w:lang w:val="en-US"/>
        </w:rPr>
        <w:t>provision</w:t>
      </w:r>
      <w:r w:rsidRPr="00D617E2">
        <w:rPr>
          <w:rStyle w:val="normaltextrun"/>
          <w:rFonts w:ascii="Noto Sans" w:hAnsi="Noto Sans" w:cs="Noto Sans"/>
          <w:sz w:val="20"/>
          <w:szCs w:val="20"/>
          <w:lang w:val="en-US"/>
        </w:rPr>
        <w:t xml:space="preserve"> which focus on improving outcomes and raising attainment for all </w:t>
      </w:r>
      <w:r>
        <w:rPr>
          <w:rStyle w:val="normaltextrun"/>
          <w:rFonts w:ascii="Noto Sans" w:hAnsi="Noto Sans" w:cs="Noto Sans"/>
          <w:sz w:val="20"/>
          <w:szCs w:val="20"/>
          <w:lang w:val="en-US"/>
        </w:rPr>
        <w:t>learner</w:t>
      </w:r>
      <w:r w:rsidRPr="00D617E2">
        <w:rPr>
          <w:rStyle w:val="normaltextrun"/>
          <w:rFonts w:ascii="Noto Sans" w:hAnsi="Noto Sans" w:cs="Noto Sans"/>
          <w:sz w:val="20"/>
          <w:szCs w:val="20"/>
          <w:lang w:val="en-US"/>
        </w:rPr>
        <w:t>s. </w:t>
      </w:r>
      <w:r w:rsidRPr="00D617E2">
        <w:rPr>
          <w:rStyle w:val="eop"/>
          <w:rFonts w:ascii="Noto Sans" w:hAnsi="Noto Sans" w:cs="Noto Sans"/>
          <w:sz w:val="20"/>
          <w:szCs w:val="20"/>
        </w:rPr>
        <w:t> </w:t>
      </w:r>
    </w:p>
    <w:p w14:paraId="4F774228" w14:textId="7A520A13" w:rsidR="00D617E2" w:rsidRDefault="00D617E2" w:rsidP="001C7141">
      <w:pPr>
        <w:pStyle w:val="paragraph"/>
        <w:spacing w:before="0" w:beforeAutospacing="0" w:after="0" w:afterAutospacing="0"/>
        <w:textAlignment w:val="baseline"/>
        <w:rPr>
          <w:rStyle w:val="eop"/>
          <w:rFonts w:ascii="Noto Sans" w:hAnsi="Noto Sans" w:cs="Noto Sans"/>
          <w:sz w:val="20"/>
          <w:szCs w:val="20"/>
        </w:rPr>
      </w:pPr>
      <w:r w:rsidRPr="00D617E2">
        <w:rPr>
          <w:rStyle w:val="normaltextrun"/>
          <w:rFonts w:ascii="Noto Sans" w:hAnsi="Noto Sans" w:cs="Noto Sans"/>
          <w:sz w:val="20"/>
          <w:szCs w:val="20"/>
          <w:lang w:val="en-US"/>
        </w:rPr>
        <w:t xml:space="preserve">The views of our </w:t>
      </w:r>
      <w:r>
        <w:rPr>
          <w:rStyle w:val="normaltextrun"/>
          <w:rFonts w:ascii="Noto Sans" w:hAnsi="Noto Sans" w:cs="Noto Sans"/>
          <w:sz w:val="20"/>
          <w:szCs w:val="20"/>
          <w:lang w:val="en-US"/>
        </w:rPr>
        <w:t>learner</w:t>
      </w:r>
      <w:r w:rsidRPr="00D617E2">
        <w:rPr>
          <w:rStyle w:val="normaltextrun"/>
          <w:rFonts w:ascii="Noto Sans" w:hAnsi="Noto Sans" w:cs="Noto Sans"/>
          <w:sz w:val="20"/>
          <w:szCs w:val="20"/>
          <w:lang w:val="en-US"/>
        </w:rPr>
        <w:t>s and parent</w:t>
      </w:r>
      <w:r w:rsidR="0034275E">
        <w:rPr>
          <w:rStyle w:val="normaltextrun"/>
          <w:rFonts w:ascii="Noto Sans" w:hAnsi="Noto Sans" w:cs="Noto Sans"/>
          <w:sz w:val="20"/>
          <w:szCs w:val="20"/>
          <w:lang w:val="en-US"/>
        </w:rPr>
        <w:t xml:space="preserve"> </w:t>
      </w:r>
      <w:r w:rsidRPr="00D617E2">
        <w:rPr>
          <w:rStyle w:val="normaltextrun"/>
          <w:rFonts w:ascii="Noto Sans" w:hAnsi="Noto Sans" w:cs="Noto Sans"/>
          <w:sz w:val="20"/>
          <w:szCs w:val="20"/>
          <w:lang w:val="en-US"/>
        </w:rPr>
        <w:t xml:space="preserve">carers are central to our provision; for our </w:t>
      </w:r>
      <w:r>
        <w:rPr>
          <w:rStyle w:val="normaltextrun"/>
          <w:rFonts w:ascii="Noto Sans" w:hAnsi="Noto Sans" w:cs="Noto Sans"/>
          <w:sz w:val="20"/>
          <w:szCs w:val="20"/>
          <w:lang w:val="en-US"/>
        </w:rPr>
        <w:t>learner</w:t>
      </w:r>
      <w:r w:rsidRPr="00D617E2">
        <w:rPr>
          <w:rStyle w:val="normaltextrun"/>
          <w:rFonts w:ascii="Noto Sans" w:hAnsi="Noto Sans" w:cs="Noto Sans"/>
          <w:sz w:val="20"/>
          <w:szCs w:val="20"/>
          <w:lang w:val="en-US"/>
        </w:rPr>
        <w:t>s to have a voice will be essential to a sense of belonging and progress being made. </w:t>
      </w:r>
      <w:r w:rsidRPr="00D617E2">
        <w:rPr>
          <w:rStyle w:val="eop"/>
          <w:rFonts w:ascii="Noto Sans" w:hAnsi="Noto Sans" w:cs="Noto Sans"/>
          <w:sz w:val="20"/>
          <w:szCs w:val="20"/>
        </w:rPr>
        <w:t> </w:t>
      </w:r>
    </w:p>
    <w:p w14:paraId="594DC9BA" w14:textId="77777777" w:rsidR="0034275E" w:rsidRPr="00D617E2" w:rsidRDefault="0034275E" w:rsidP="001C7141">
      <w:pPr>
        <w:pStyle w:val="paragraph"/>
        <w:spacing w:before="0" w:beforeAutospacing="0" w:after="0" w:afterAutospacing="0"/>
        <w:textAlignment w:val="baseline"/>
        <w:rPr>
          <w:rFonts w:ascii="Noto Sans" w:hAnsi="Noto Sans" w:cs="Noto Sans"/>
          <w:sz w:val="20"/>
          <w:szCs w:val="20"/>
        </w:rPr>
      </w:pPr>
    </w:p>
    <w:p w14:paraId="2D31CA0E" w14:textId="77777777" w:rsidR="00D617E2" w:rsidRDefault="00D617E2" w:rsidP="001C7141">
      <w:pPr>
        <w:pStyle w:val="paragraph"/>
        <w:spacing w:before="0" w:beforeAutospacing="0" w:after="0" w:afterAutospacing="0"/>
        <w:textAlignment w:val="baseline"/>
        <w:rPr>
          <w:rStyle w:val="eop"/>
          <w:rFonts w:ascii="Noto Sans" w:hAnsi="Noto Sans" w:cs="Noto Sans"/>
          <w:sz w:val="20"/>
          <w:szCs w:val="20"/>
        </w:rPr>
      </w:pPr>
      <w:r w:rsidRPr="00D617E2">
        <w:rPr>
          <w:rStyle w:val="normaltextrun"/>
          <w:rFonts w:ascii="Noto Sans" w:hAnsi="Noto Sans" w:cs="Noto Sans"/>
          <w:sz w:val="20"/>
          <w:szCs w:val="20"/>
          <w:lang w:val="en-US"/>
        </w:rPr>
        <w:t>We will work closely with the wider community and other support services with the aim of providing the best possible learning experience for all.</w:t>
      </w:r>
      <w:r w:rsidRPr="00D617E2">
        <w:rPr>
          <w:rStyle w:val="eop"/>
          <w:rFonts w:ascii="Noto Sans" w:hAnsi="Noto Sans" w:cs="Noto Sans"/>
          <w:sz w:val="20"/>
          <w:szCs w:val="20"/>
        </w:rPr>
        <w:t> </w:t>
      </w:r>
    </w:p>
    <w:p w14:paraId="77149591" w14:textId="77777777" w:rsidR="00D617E2" w:rsidRPr="00D617E2" w:rsidRDefault="00D617E2" w:rsidP="001C7141">
      <w:pPr>
        <w:pStyle w:val="paragraph"/>
        <w:spacing w:before="0" w:beforeAutospacing="0" w:after="0" w:afterAutospacing="0"/>
        <w:textAlignment w:val="baseline"/>
        <w:rPr>
          <w:rFonts w:ascii="Noto Sans" w:hAnsi="Noto Sans" w:cs="Noto Sans"/>
          <w:sz w:val="20"/>
          <w:szCs w:val="20"/>
        </w:rPr>
      </w:pPr>
    </w:p>
    <w:p w14:paraId="6A214689" w14:textId="77777777" w:rsidR="00D617E2" w:rsidRDefault="00D617E2" w:rsidP="001C7141">
      <w:pPr>
        <w:pStyle w:val="paragraph"/>
        <w:spacing w:before="0" w:beforeAutospacing="0" w:after="0" w:afterAutospacing="0"/>
        <w:textAlignment w:val="baseline"/>
        <w:rPr>
          <w:rStyle w:val="eop"/>
          <w:rFonts w:ascii="Noto Sans" w:hAnsi="Noto Sans" w:cs="Noto Sans"/>
          <w:sz w:val="20"/>
          <w:szCs w:val="20"/>
        </w:rPr>
      </w:pPr>
      <w:r w:rsidRPr="00D617E2">
        <w:rPr>
          <w:rStyle w:val="normaltextrun"/>
          <w:rFonts w:ascii="Noto Sans" w:hAnsi="Noto Sans" w:cs="Noto Sans"/>
          <w:b/>
          <w:bCs/>
          <w:sz w:val="20"/>
          <w:szCs w:val="20"/>
          <w:lang w:val="en-US"/>
        </w:rPr>
        <w:t>Gifted and Talented (G&amp;T)</w:t>
      </w:r>
      <w:r w:rsidRPr="00D617E2">
        <w:rPr>
          <w:rStyle w:val="eop"/>
          <w:rFonts w:ascii="Noto Sans" w:hAnsi="Noto Sans" w:cs="Noto Sans"/>
          <w:sz w:val="20"/>
          <w:szCs w:val="20"/>
        </w:rPr>
        <w:t> </w:t>
      </w:r>
    </w:p>
    <w:p w14:paraId="76CF23BB" w14:textId="77777777" w:rsidR="00D617E2" w:rsidRPr="00D617E2" w:rsidRDefault="00D617E2" w:rsidP="001C7141">
      <w:pPr>
        <w:pStyle w:val="paragraph"/>
        <w:spacing w:before="0" w:beforeAutospacing="0" w:after="0" w:afterAutospacing="0"/>
        <w:textAlignment w:val="baseline"/>
        <w:rPr>
          <w:rFonts w:ascii="Noto Sans" w:hAnsi="Noto Sans" w:cs="Noto Sans"/>
          <w:sz w:val="20"/>
          <w:szCs w:val="20"/>
        </w:rPr>
      </w:pPr>
    </w:p>
    <w:p w14:paraId="199BF29A" w14:textId="4096A989" w:rsidR="00D617E2" w:rsidRDefault="00D617E2" w:rsidP="001C7141">
      <w:pPr>
        <w:pStyle w:val="paragraph"/>
        <w:spacing w:before="0" w:beforeAutospacing="0" w:after="0" w:afterAutospacing="0"/>
        <w:textAlignment w:val="baseline"/>
        <w:rPr>
          <w:rStyle w:val="eop"/>
          <w:rFonts w:ascii="Noto Sans" w:hAnsi="Noto Sans" w:cs="Noto Sans"/>
          <w:sz w:val="20"/>
          <w:szCs w:val="20"/>
        </w:rPr>
      </w:pPr>
      <w:r w:rsidRPr="00D617E2">
        <w:rPr>
          <w:rStyle w:val="normaltextrun"/>
          <w:rFonts w:ascii="Noto Sans" w:hAnsi="Noto Sans" w:cs="Noto Sans"/>
          <w:sz w:val="20"/>
          <w:szCs w:val="20"/>
          <w:lang w:val="en-US"/>
        </w:rPr>
        <w:t>All learners at Hill View</w:t>
      </w:r>
      <w:r w:rsidR="0034275E">
        <w:rPr>
          <w:rStyle w:val="normaltextrun"/>
          <w:rFonts w:ascii="Noto Sans" w:hAnsi="Noto Sans" w:cs="Noto Sans"/>
          <w:sz w:val="20"/>
          <w:szCs w:val="20"/>
          <w:lang w:val="en-US"/>
        </w:rPr>
        <w:t xml:space="preserve"> School</w:t>
      </w:r>
      <w:r w:rsidRPr="00D617E2">
        <w:rPr>
          <w:rStyle w:val="normaltextrun"/>
          <w:rFonts w:ascii="Noto Sans" w:hAnsi="Noto Sans" w:cs="Noto Sans"/>
          <w:sz w:val="20"/>
          <w:szCs w:val="20"/>
          <w:lang w:val="en-US"/>
        </w:rPr>
        <w:t xml:space="preserve"> are entitled to a structured, balanced and challenging curriculum that is suited to their needs and their aspirations. Providing enriching learning experiences for all our </w:t>
      </w:r>
      <w:r w:rsidR="0034275E">
        <w:rPr>
          <w:rStyle w:val="normaltextrun"/>
          <w:rFonts w:ascii="Noto Sans" w:hAnsi="Noto Sans" w:cs="Noto Sans"/>
          <w:sz w:val="20"/>
          <w:szCs w:val="20"/>
          <w:lang w:val="en-US"/>
        </w:rPr>
        <w:t>learner</w:t>
      </w:r>
      <w:r w:rsidRPr="00D617E2">
        <w:rPr>
          <w:rStyle w:val="normaltextrun"/>
          <w:rFonts w:ascii="Noto Sans" w:hAnsi="Noto Sans" w:cs="Noto Sans"/>
          <w:sz w:val="20"/>
          <w:szCs w:val="20"/>
          <w:lang w:val="en-US"/>
        </w:rPr>
        <w:t xml:space="preserve">s is vital and this includes provision for the most able. We believe that the development of provision for our talented and most able, and exceptionally able </w:t>
      </w:r>
      <w:r w:rsidR="0034275E">
        <w:rPr>
          <w:rStyle w:val="normaltextrun"/>
          <w:rFonts w:ascii="Noto Sans" w:hAnsi="Noto Sans" w:cs="Noto Sans"/>
          <w:sz w:val="20"/>
          <w:szCs w:val="20"/>
          <w:lang w:val="en-US"/>
        </w:rPr>
        <w:t>learner</w:t>
      </w:r>
      <w:r w:rsidRPr="00D617E2">
        <w:rPr>
          <w:rStyle w:val="normaltextrun"/>
          <w:rFonts w:ascii="Noto Sans" w:hAnsi="Noto Sans" w:cs="Noto Sans"/>
          <w:sz w:val="20"/>
          <w:szCs w:val="20"/>
          <w:lang w:val="en-US"/>
        </w:rPr>
        <w:t xml:space="preserve">s will improve provision for </w:t>
      </w:r>
      <w:r w:rsidR="0034275E">
        <w:rPr>
          <w:rStyle w:val="normaltextrun"/>
          <w:rFonts w:ascii="Noto Sans" w:hAnsi="Noto Sans" w:cs="Noto Sans"/>
          <w:sz w:val="20"/>
          <w:szCs w:val="20"/>
          <w:lang w:val="en-US"/>
        </w:rPr>
        <w:t>learner</w:t>
      </w:r>
      <w:r w:rsidRPr="00D617E2">
        <w:rPr>
          <w:rStyle w:val="normaltextrun"/>
          <w:rFonts w:ascii="Noto Sans" w:hAnsi="Noto Sans" w:cs="Noto Sans"/>
          <w:sz w:val="20"/>
          <w:szCs w:val="20"/>
          <w:lang w:val="en-US"/>
        </w:rPr>
        <w:t>s of all abilities. </w:t>
      </w:r>
      <w:r w:rsidRPr="00D617E2">
        <w:rPr>
          <w:rStyle w:val="eop"/>
          <w:rFonts w:ascii="Noto Sans" w:hAnsi="Noto Sans" w:cs="Noto Sans"/>
          <w:sz w:val="20"/>
          <w:szCs w:val="20"/>
        </w:rPr>
        <w:t> </w:t>
      </w:r>
    </w:p>
    <w:p w14:paraId="3116D610" w14:textId="77777777" w:rsidR="0034275E" w:rsidRPr="00D617E2" w:rsidRDefault="0034275E" w:rsidP="001C7141">
      <w:pPr>
        <w:pStyle w:val="paragraph"/>
        <w:spacing w:before="0" w:beforeAutospacing="0" w:after="0" w:afterAutospacing="0"/>
        <w:textAlignment w:val="baseline"/>
        <w:rPr>
          <w:rFonts w:ascii="Noto Sans" w:hAnsi="Noto Sans" w:cs="Noto Sans"/>
          <w:sz w:val="20"/>
          <w:szCs w:val="20"/>
        </w:rPr>
      </w:pPr>
    </w:p>
    <w:p w14:paraId="0EB6C8F4" w14:textId="54A6F349" w:rsidR="00D617E2" w:rsidRPr="00D617E2" w:rsidRDefault="00492BE2" w:rsidP="001C7141">
      <w:pPr>
        <w:pStyle w:val="paragraph"/>
        <w:spacing w:before="0" w:beforeAutospacing="0" w:after="0" w:afterAutospacing="0"/>
        <w:textAlignment w:val="baseline"/>
        <w:rPr>
          <w:rFonts w:ascii="Noto Sans" w:hAnsi="Noto Sans" w:cs="Noto Sans"/>
          <w:sz w:val="20"/>
          <w:szCs w:val="20"/>
        </w:rPr>
      </w:pPr>
      <w:r w:rsidRPr="00D617E2">
        <w:rPr>
          <w:rStyle w:val="normaltextrun"/>
          <w:rFonts w:ascii="Noto Sans" w:hAnsi="Noto Sans" w:cs="Noto Sans"/>
          <w:sz w:val="20"/>
          <w:szCs w:val="20"/>
          <w:lang w:val="en-US"/>
        </w:rPr>
        <w:t>To</w:t>
      </w:r>
      <w:r w:rsidR="00D617E2" w:rsidRPr="00D617E2">
        <w:rPr>
          <w:rStyle w:val="normaltextrun"/>
          <w:rFonts w:ascii="Noto Sans" w:hAnsi="Noto Sans" w:cs="Noto Sans"/>
          <w:sz w:val="20"/>
          <w:szCs w:val="20"/>
          <w:lang w:val="en-US"/>
        </w:rPr>
        <w:t xml:space="preserve"> achieve this, systems will </w:t>
      </w:r>
      <w:r w:rsidRPr="00D617E2">
        <w:rPr>
          <w:rStyle w:val="normaltextrun"/>
          <w:rFonts w:ascii="Noto Sans" w:hAnsi="Noto Sans" w:cs="Noto Sans"/>
          <w:sz w:val="20"/>
          <w:szCs w:val="20"/>
          <w:lang w:val="en-US"/>
        </w:rPr>
        <w:t>recogni</w:t>
      </w:r>
      <w:r>
        <w:rPr>
          <w:rStyle w:val="normaltextrun"/>
          <w:rFonts w:ascii="Noto Sans" w:hAnsi="Noto Sans" w:cs="Noto Sans"/>
          <w:sz w:val="20"/>
          <w:szCs w:val="20"/>
          <w:lang w:val="en-US"/>
        </w:rPr>
        <w:t>s</w:t>
      </w:r>
      <w:r w:rsidRPr="00D617E2">
        <w:rPr>
          <w:rStyle w:val="normaltextrun"/>
          <w:rFonts w:ascii="Noto Sans" w:hAnsi="Noto Sans" w:cs="Noto Sans"/>
          <w:sz w:val="20"/>
          <w:szCs w:val="20"/>
          <w:lang w:val="en-US"/>
        </w:rPr>
        <w:t>e</w:t>
      </w:r>
      <w:r w:rsidR="00D617E2" w:rsidRPr="00D617E2">
        <w:rPr>
          <w:rStyle w:val="normaltextrun"/>
          <w:rFonts w:ascii="Noto Sans" w:hAnsi="Noto Sans" w:cs="Noto Sans"/>
          <w:sz w:val="20"/>
          <w:szCs w:val="20"/>
          <w:lang w:val="en-US"/>
        </w:rPr>
        <w:t xml:space="preserve"> and support the abilities, personal qualities and talents of all </w:t>
      </w:r>
      <w:r w:rsidR="0034275E">
        <w:rPr>
          <w:rStyle w:val="normaltextrun"/>
          <w:rFonts w:ascii="Noto Sans" w:hAnsi="Noto Sans" w:cs="Noto Sans"/>
          <w:sz w:val="20"/>
          <w:szCs w:val="20"/>
          <w:lang w:val="en-US"/>
        </w:rPr>
        <w:t>learner</w:t>
      </w:r>
      <w:r w:rsidR="00D617E2" w:rsidRPr="00D617E2">
        <w:rPr>
          <w:rStyle w:val="normaltextrun"/>
          <w:rFonts w:ascii="Noto Sans" w:hAnsi="Noto Sans" w:cs="Noto Sans"/>
          <w:sz w:val="20"/>
          <w:szCs w:val="20"/>
          <w:lang w:val="en-US"/>
        </w:rPr>
        <w:t xml:space="preserve">s as well as promote a culture of high expectations for all </w:t>
      </w:r>
      <w:r w:rsidR="0034275E">
        <w:rPr>
          <w:rStyle w:val="normaltextrun"/>
          <w:rFonts w:ascii="Noto Sans" w:hAnsi="Noto Sans" w:cs="Noto Sans"/>
          <w:sz w:val="20"/>
          <w:szCs w:val="20"/>
          <w:lang w:val="en-US"/>
        </w:rPr>
        <w:t>learner</w:t>
      </w:r>
      <w:r w:rsidR="00D617E2" w:rsidRPr="00D617E2">
        <w:rPr>
          <w:rStyle w:val="normaltextrun"/>
          <w:rFonts w:ascii="Noto Sans" w:hAnsi="Noto Sans" w:cs="Noto Sans"/>
          <w:sz w:val="20"/>
          <w:szCs w:val="20"/>
          <w:lang w:val="en-US"/>
        </w:rPr>
        <w:t xml:space="preserve">s. Leaders will develop a recognition and awareness of talented and most able </w:t>
      </w:r>
      <w:r w:rsidR="0034275E">
        <w:rPr>
          <w:rStyle w:val="normaltextrun"/>
          <w:rFonts w:ascii="Noto Sans" w:hAnsi="Noto Sans" w:cs="Noto Sans"/>
          <w:sz w:val="20"/>
          <w:szCs w:val="20"/>
          <w:lang w:val="en-US"/>
        </w:rPr>
        <w:t>learner</w:t>
      </w:r>
      <w:r w:rsidR="00D617E2" w:rsidRPr="00D617E2">
        <w:rPr>
          <w:rStyle w:val="normaltextrun"/>
          <w:rFonts w:ascii="Noto Sans" w:hAnsi="Noto Sans" w:cs="Noto Sans"/>
          <w:sz w:val="20"/>
          <w:szCs w:val="20"/>
          <w:lang w:val="en-US"/>
        </w:rPr>
        <w:t xml:space="preserve">s and their individual strengths, ensuring that all teachers share responsibility for the monitoring of </w:t>
      </w:r>
      <w:r w:rsidR="0034275E">
        <w:rPr>
          <w:rStyle w:val="normaltextrun"/>
          <w:rFonts w:ascii="Noto Sans" w:hAnsi="Noto Sans" w:cs="Noto Sans"/>
          <w:sz w:val="20"/>
          <w:szCs w:val="20"/>
          <w:lang w:val="en-US"/>
        </w:rPr>
        <w:t>learner</w:t>
      </w:r>
      <w:r w:rsidR="00D617E2" w:rsidRPr="00D617E2">
        <w:rPr>
          <w:rStyle w:val="normaltextrun"/>
          <w:rFonts w:ascii="Noto Sans" w:hAnsi="Noto Sans" w:cs="Noto Sans"/>
          <w:sz w:val="20"/>
          <w:szCs w:val="20"/>
          <w:lang w:val="en-US"/>
        </w:rPr>
        <w:t>s, including the most able.</w:t>
      </w:r>
      <w:r w:rsidR="00D617E2" w:rsidRPr="00D617E2">
        <w:rPr>
          <w:rStyle w:val="eop"/>
          <w:rFonts w:ascii="Noto Sans" w:hAnsi="Noto Sans" w:cs="Noto Sans"/>
          <w:sz w:val="20"/>
          <w:szCs w:val="20"/>
        </w:rPr>
        <w:t> </w:t>
      </w:r>
    </w:p>
    <w:p w14:paraId="1547E54D" w14:textId="4A56DC62" w:rsidR="00D617E2" w:rsidRDefault="00D617E2" w:rsidP="001C7141">
      <w:pPr>
        <w:pStyle w:val="paragraph"/>
        <w:spacing w:before="0" w:beforeAutospacing="0" w:after="0" w:afterAutospacing="0"/>
        <w:textAlignment w:val="baseline"/>
        <w:rPr>
          <w:rStyle w:val="eop"/>
          <w:rFonts w:ascii="Noto Sans" w:hAnsi="Noto Sans" w:cs="Noto Sans"/>
          <w:sz w:val="20"/>
          <w:szCs w:val="20"/>
        </w:rPr>
      </w:pPr>
      <w:r w:rsidRPr="00D617E2">
        <w:rPr>
          <w:rStyle w:val="normaltextrun"/>
          <w:rFonts w:ascii="Noto Sans" w:hAnsi="Noto Sans" w:cs="Noto Sans"/>
          <w:sz w:val="20"/>
          <w:szCs w:val="20"/>
          <w:lang w:val="en-US"/>
        </w:rPr>
        <w:t xml:space="preserve">We recognise that opportunities for all </w:t>
      </w:r>
      <w:r w:rsidR="0034275E">
        <w:rPr>
          <w:rStyle w:val="normaltextrun"/>
          <w:rFonts w:ascii="Noto Sans" w:hAnsi="Noto Sans" w:cs="Noto Sans"/>
          <w:sz w:val="20"/>
          <w:szCs w:val="20"/>
          <w:lang w:val="en-US"/>
        </w:rPr>
        <w:t>learner</w:t>
      </w:r>
      <w:r w:rsidRPr="00D617E2">
        <w:rPr>
          <w:rStyle w:val="normaltextrun"/>
          <w:rFonts w:ascii="Noto Sans" w:hAnsi="Noto Sans" w:cs="Noto Sans"/>
          <w:sz w:val="20"/>
          <w:szCs w:val="20"/>
          <w:lang w:val="en-US"/>
        </w:rPr>
        <w:t xml:space="preserve">s to develop their strengths through high quality curricular </w:t>
      </w:r>
      <w:r w:rsidR="00492BE2" w:rsidRPr="00D617E2">
        <w:rPr>
          <w:rStyle w:val="normaltextrun"/>
          <w:rFonts w:ascii="Noto Sans" w:hAnsi="Noto Sans" w:cs="Noto Sans"/>
          <w:sz w:val="20"/>
          <w:szCs w:val="20"/>
          <w:lang w:val="en-US"/>
        </w:rPr>
        <w:t>activities</w:t>
      </w:r>
      <w:r w:rsidRPr="00D617E2">
        <w:rPr>
          <w:rStyle w:val="normaltextrun"/>
          <w:rFonts w:ascii="Noto Sans" w:hAnsi="Noto Sans" w:cs="Noto Sans"/>
          <w:sz w:val="20"/>
          <w:szCs w:val="20"/>
          <w:lang w:val="en-US"/>
        </w:rPr>
        <w:t xml:space="preserve"> in a variety of specialised areas is key – this could then include specific provision for gifted, talented and able </w:t>
      </w:r>
      <w:r w:rsidR="0034275E">
        <w:rPr>
          <w:rStyle w:val="normaltextrun"/>
          <w:rFonts w:ascii="Noto Sans" w:hAnsi="Noto Sans" w:cs="Noto Sans"/>
          <w:sz w:val="20"/>
          <w:szCs w:val="20"/>
          <w:lang w:val="en-US"/>
        </w:rPr>
        <w:t>learner</w:t>
      </w:r>
      <w:r w:rsidRPr="00D617E2">
        <w:rPr>
          <w:rStyle w:val="normaltextrun"/>
          <w:rFonts w:ascii="Noto Sans" w:hAnsi="Noto Sans" w:cs="Noto Sans"/>
          <w:sz w:val="20"/>
          <w:szCs w:val="20"/>
          <w:lang w:val="en-US"/>
        </w:rPr>
        <w:t>s.</w:t>
      </w:r>
      <w:r w:rsidRPr="00D617E2">
        <w:rPr>
          <w:rStyle w:val="eop"/>
          <w:rFonts w:ascii="Noto Sans" w:hAnsi="Noto Sans" w:cs="Noto Sans"/>
          <w:sz w:val="20"/>
          <w:szCs w:val="20"/>
        </w:rPr>
        <w:t> </w:t>
      </w:r>
    </w:p>
    <w:p w14:paraId="62343B03" w14:textId="77777777" w:rsidR="00D617E2" w:rsidRPr="00D617E2" w:rsidRDefault="00D617E2" w:rsidP="001C7141">
      <w:pPr>
        <w:pStyle w:val="paragraph"/>
        <w:spacing w:before="0" w:beforeAutospacing="0" w:after="0" w:afterAutospacing="0"/>
        <w:textAlignment w:val="baseline"/>
        <w:rPr>
          <w:rFonts w:ascii="Noto Sans" w:hAnsi="Noto Sans" w:cs="Noto Sans"/>
          <w:sz w:val="20"/>
          <w:szCs w:val="20"/>
        </w:rPr>
      </w:pPr>
    </w:p>
    <w:p w14:paraId="02347858" w14:textId="77777777" w:rsidR="00D617E2" w:rsidRDefault="00D617E2" w:rsidP="001C7141">
      <w:pPr>
        <w:pStyle w:val="paragraph"/>
        <w:spacing w:before="0" w:beforeAutospacing="0" w:after="0" w:afterAutospacing="0"/>
        <w:textAlignment w:val="baseline"/>
        <w:rPr>
          <w:rStyle w:val="eop"/>
          <w:rFonts w:ascii="Noto Sans" w:hAnsi="Noto Sans" w:cs="Noto Sans"/>
          <w:sz w:val="20"/>
          <w:szCs w:val="20"/>
        </w:rPr>
      </w:pPr>
      <w:r w:rsidRPr="00D617E2">
        <w:rPr>
          <w:rStyle w:val="normaltextrun"/>
          <w:rFonts w:ascii="Noto Sans" w:hAnsi="Noto Sans" w:cs="Noto Sans"/>
          <w:b/>
          <w:bCs/>
          <w:sz w:val="20"/>
          <w:szCs w:val="20"/>
          <w:lang w:val="en-US"/>
        </w:rPr>
        <w:t>English as an Additional Language (EAL)</w:t>
      </w:r>
      <w:r w:rsidRPr="00D617E2">
        <w:rPr>
          <w:rStyle w:val="eop"/>
          <w:rFonts w:ascii="Noto Sans" w:hAnsi="Noto Sans" w:cs="Noto Sans"/>
          <w:sz w:val="20"/>
          <w:szCs w:val="20"/>
        </w:rPr>
        <w:t> </w:t>
      </w:r>
    </w:p>
    <w:p w14:paraId="1A81ECBE" w14:textId="77777777" w:rsidR="00D617E2" w:rsidRPr="00D617E2" w:rsidRDefault="00D617E2" w:rsidP="001C7141">
      <w:pPr>
        <w:pStyle w:val="paragraph"/>
        <w:spacing w:before="0" w:beforeAutospacing="0" w:after="0" w:afterAutospacing="0"/>
        <w:textAlignment w:val="baseline"/>
        <w:rPr>
          <w:rFonts w:ascii="Noto Sans" w:hAnsi="Noto Sans" w:cs="Noto Sans"/>
          <w:sz w:val="20"/>
          <w:szCs w:val="20"/>
        </w:rPr>
      </w:pPr>
    </w:p>
    <w:p w14:paraId="31F97261" w14:textId="77777777" w:rsidR="00D617E2" w:rsidRDefault="00D617E2" w:rsidP="001C7141">
      <w:pPr>
        <w:pStyle w:val="paragraph"/>
        <w:spacing w:before="0" w:beforeAutospacing="0" w:after="0" w:afterAutospacing="0"/>
        <w:textAlignment w:val="baseline"/>
        <w:rPr>
          <w:rStyle w:val="eop"/>
          <w:rFonts w:ascii="Noto Sans" w:hAnsi="Noto Sans" w:cs="Noto Sans"/>
          <w:sz w:val="20"/>
          <w:szCs w:val="20"/>
        </w:rPr>
      </w:pPr>
      <w:r w:rsidRPr="00D617E2">
        <w:rPr>
          <w:rStyle w:val="normaltextrun"/>
          <w:rFonts w:ascii="Noto Sans" w:hAnsi="Noto Sans" w:cs="Noto Sans"/>
          <w:sz w:val="20"/>
          <w:szCs w:val="20"/>
          <w:lang w:val="en-US"/>
        </w:rPr>
        <w:t>Our approach to the teaching of learners with EAL is underpinned by the Bell Foundation.</w:t>
      </w:r>
      <w:r w:rsidRPr="00D617E2">
        <w:rPr>
          <w:rStyle w:val="eop"/>
          <w:rFonts w:ascii="Noto Sans" w:hAnsi="Noto Sans" w:cs="Noto Sans"/>
          <w:sz w:val="20"/>
          <w:szCs w:val="20"/>
        </w:rPr>
        <w:t> </w:t>
      </w:r>
    </w:p>
    <w:p w14:paraId="4C3AE1A9" w14:textId="77777777" w:rsidR="003C0BA9" w:rsidRPr="00D617E2" w:rsidRDefault="003C0BA9" w:rsidP="001C7141">
      <w:pPr>
        <w:pStyle w:val="paragraph"/>
        <w:spacing w:before="0" w:beforeAutospacing="0" w:after="0" w:afterAutospacing="0"/>
        <w:textAlignment w:val="baseline"/>
        <w:rPr>
          <w:rFonts w:ascii="Noto Sans" w:hAnsi="Noto Sans" w:cs="Noto Sans"/>
          <w:sz w:val="20"/>
          <w:szCs w:val="20"/>
        </w:rPr>
      </w:pPr>
    </w:p>
    <w:p w14:paraId="49A5C5BD" w14:textId="77777777" w:rsidR="00D617E2" w:rsidRPr="00D617E2" w:rsidRDefault="00D617E2" w:rsidP="001C7141">
      <w:pPr>
        <w:pStyle w:val="paragraph"/>
        <w:shd w:val="clear" w:color="auto" w:fill="FFFFFF"/>
        <w:spacing w:before="0" w:beforeAutospacing="0" w:after="0" w:afterAutospacing="0"/>
        <w:textAlignment w:val="baseline"/>
        <w:rPr>
          <w:rFonts w:ascii="Noto Sans" w:hAnsi="Noto Sans" w:cs="Noto Sans"/>
          <w:sz w:val="20"/>
          <w:szCs w:val="20"/>
        </w:rPr>
      </w:pPr>
      <w:r w:rsidRPr="00D617E2">
        <w:rPr>
          <w:rStyle w:val="normaltextrun"/>
          <w:rFonts w:ascii="Noto Sans" w:hAnsi="Noto Sans" w:cs="Noto Sans"/>
          <w:sz w:val="20"/>
          <w:szCs w:val="20"/>
          <w:lang w:val="en-US"/>
        </w:rPr>
        <w:t>EAL pedagogy is underpinned by the following principles:</w:t>
      </w:r>
      <w:r w:rsidRPr="00D617E2">
        <w:rPr>
          <w:rStyle w:val="eop"/>
          <w:rFonts w:ascii="Noto Sans" w:hAnsi="Noto Sans" w:cs="Noto Sans"/>
          <w:sz w:val="20"/>
          <w:szCs w:val="20"/>
        </w:rPr>
        <w:t> </w:t>
      </w:r>
    </w:p>
    <w:p w14:paraId="779FAD9C" w14:textId="7D4F867E" w:rsidR="00D617E2" w:rsidRPr="00D617E2" w:rsidRDefault="00D617E2" w:rsidP="001C7141">
      <w:pPr>
        <w:pStyle w:val="paragraph"/>
        <w:numPr>
          <w:ilvl w:val="0"/>
          <w:numId w:val="16"/>
        </w:numPr>
        <w:spacing w:before="0" w:beforeAutospacing="0" w:after="0" w:afterAutospacing="0"/>
        <w:ind w:left="1080" w:firstLine="0"/>
        <w:textAlignment w:val="baseline"/>
        <w:rPr>
          <w:rFonts w:ascii="Noto Sans" w:hAnsi="Noto Sans" w:cs="Noto Sans"/>
          <w:sz w:val="20"/>
          <w:szCs w:val="20"/>
        </w:rPr>
      </w:pPr>
      <w:r w:rsidRPr="00D617E2">
        <w:rPr>
          <w:rStyle w:val="normaltextrun"/>
          <w:rFonts w:ascii="Noto Sans" w:hAnsi="Noto Sans" w:cs="Noto Sans"/>
          <w:sz w:val="20"/>
          <w:szCs w:val="20"/>
          <w:lang w:val="en-US"/>
        </w:rPr>
        <w:t xml:space="preserve">Bilingualism and multilingualism are </w:t>
      </w:r>
      <w:r w:rsidR="003C0BA9" w:rsidRPr="00D617E2">
        <w:rPr>
          <w:rStyle w:val="normaltextrun"/>
          <w:rFonts w:ascii="Noto Sans" w:hAnsi="Noto Sans" w:cs="Noto Sans"/>
          <w:sz w:val="20"/>
          <w:szCs w:val="20"/>
          <w:lang w:val="en-US"/>
        </w:rPr>
        <w:t>assets.</w:t>
      </w:r>
      <w:r w:rsidRPr="00D617E2">
        <w:rPr>
          <w:rStyle w:val="normaltextrun"/>
          <w:rFonts w:ascii="Noto Sans" w:hAnsi="Noto Sans" w:cs="Noto Sans"/>
          <w:sz w:val="20"/>
          <w:szCs w:val="20"/>
          <w:lang w:val="en-US"/>
        </w:rPr>
        <w:t> </w:t>
      </w:r>
      <w:r w:rsidRPr="00D617E2">
        <w:rPr>
          <w:rStyle w:val="eop"/>
          <w:rFonts w:ascii="Noto Sans" w:hAnsi="Noto Sans" w:cs="Noto Sans"/>
          <w:sz w:val="20"/>
          <w:szCs w:val="20"/>
        </w:rPr>
        <w:t> </w:t>
      </w:r>
    </w:p>
    <w:p w14:paraId="43D44497" w14:textId="31CD9B34" w:rsidR="00D617E2" w:rsidRPr="00D617E2" w:rsidRDefault="00D617E2" w:rsidP="001C7141">
      <w:pPr>
        <w:pStyle w:val="paragraph"/>
        <w:numPr>
          <w:ilvl w:val="0"/>
          <w:numId w:val="17"/>
        </w:numPr>
        <w:spacing w:before="0" w:beforeAutospacing="0" w:after="0" w:afterAutospacing="0"/>
        <w:ind w:left="1080" w:firstLine="0"/>
        <w:textAlignment w:val="baseline"/>
        <w:rPr>
          <w:rFonts w:ascii="Noto Sans" w:hAnsi="Noto Sans" w:cs="Noto Sans"/>
          <w:sz w:val="20"/>
          <w:szCs w:val="20"/>
        </w:rPr>
      </w:pPr>
      <w:r w:rsidRPr="00D617E2">
        <w:rPr>
          <w:rStyle w:val="normaltextrun"/>
          <w:rFonts w:ascii="Noto Sans" w:hAnsi="Noto Sans" w:cs="Noto Sans"/>
          <w:sz w:val="20"/>
          <w:szCs w:val="20"/>
          <w:lang w:val="en-US"/>
        </w:rPr>
        <w:t xml:space="preserve">Cognitive challenge should be kept appropriately </w:t>
      </w:r>
      <w:r w:rsidR="003C0BA9" w:rsidRPr="00D617E2">
        <w:rPr>
          <w:rStyle w:val="normaltextrun"/>
          <w:rFonts w:ascii="Noto Sans" w:hAnsi="Noto Sans" w:cs="Noto Sans"/>
          <w:sz w:val="20"/>
          <w:szCs w:val="20"/>
          <w:lang w:val="en-US"/>
        </w:rPr>
        <w:t>high.</w:t>
      </w:r>
      <w:r w:rsidRPr="00D617E2">
        <w:rPr>
          <w:rStyle w:val="eop"/>
          <w:rFonts w:ascii="Noto Sans" w:hAnsi="Noto Sans" w:cs="Noto Sans"/>
          <w:sz w:val="20"/>
          <w:szCs w:val="20"/>
        </w:rPr>
        <w:t> </w:t>
      </w:r>
    </w:p>
    <w:p w14:paraId="415825B4" w14:textId="70B650F7" w:rsidR="00D617E2" w:rsidRPr="00D617E2" w:rsidRDefault="00D617E2" w:rsidP="001C7141">
      <w:pPr>
        <w:pStyle w:val="paragraph"/>
        <w:numPr>
          <w:ilvl w:val="0"/>
          <w:numId w:val="18"/>
        </w:numPr>
        <w:spacing w:before="0" w:beforeAutospacing="0" w:after="0" w:afterAutospacing="0"/>
        <w:ind w:left="1080" w:firstLine="0"/>
        <w:textAlignment w:val="baseline"/>
        <w:rPr>
          <w:rFonts w:ascii="Noto Sans" w:hAnsi="Noto Sans" w:cs="Noto Sans"/>
          <w:sz w:val="20"/>
          <w:szCs w:val="20"/>
        </w:rPr>
      </w:pPr>
      <w:r w:rsidRPr="00D617E2">
        <w:rPr>
          <w:rStyle w:val="normaltextrun"/>
          <w:rFonts w:ascii="Noto Sans" w:hAnsi="Noto Sans" w:cs="Noto Sans"/>
          <w:sz w:val="20"/>
          <w:szCs w:val="20"/>
          <w:lang w:val="en-US"/>
        </w:rPr>
        <w:t xml:space="preserve">Learners’ proficiency in English is closely linked to academic </w:t>
      </w:r>
      <w:r w:rsidR="003C0BA9" w:rsidRPr="00D617E2">
        <w:rPr>
          <w:rStyle w:val="normaltextrun"/>
          <w:rFonts w:ascii="Noto Sans" w:hAnsi="Noto Sans" w:cs="Noto Sans"/>
          <w:sz w:val="20"/>
          <w:szCs w:val="20"/>
          <w:lang w:val="en-US"/>
        </w:rPr>
        <w:t>success.</w:t>
      </w:r>
      <w:r w:rsidRPr="00D617E2">
        <w:rPr>
          <w:rStyle w:val="eop"/>
          <w:rFonts w:ascii="Noto Sans" w:hAnsi="Noto Sans" w:cs="Noto Sans"/>
          <w:sz w:val="20"/>
          <w:szCs w:val="20"/>
        </w:rPr>
        <w:t> </w:t>
      </w:r>
    </w:p>
    <w:p w14:paraId="6DAB43DA" w14:textId="77777777" w:rsidR="00D617E2" w:rsidRPr="00D617E2" w:rsidRDefault="00D617E2" w:rsidP="001C7141">
      <w:pPr>
        <w:pStyle w:val="paragraph"/>
        <w:spacing w:before="0" w:beforeAutospacing="0" w:after="0" w:afterAutospacing="0"/>
        <w:textAlignment w:val="baseline"/>
        <w:rPr>
          <w:rFonts w:ascii="Noto Sans" w:hAnsi="Noto Sans" w:cs="Noto Sans"/>
          <w:sz w:val="20"/>
          <w:szCs w:val="20"/>
        </w:rPr>
      </w:pPr>
      <w:r w:rsidRPr="00D617E2">
        <w:rPr>
          <w:rStyle w:val="eop"/>
          <w:rFonts w:ascii="Noto Sans" w:hAnsi="Noto Sans" w:cs="Noto Sans"/>
          <w:sz w:val="20"/>
          <w:szCs w:val="20"/>
        </w:rPr>
        <w:t> </w:t>
      </w:r>
    </w:p>
    <w:p w14:paraId="5E56FDC0" w14:textId="2F5EDC74" w:rsidR="00D617E2" w:rsidRPr="00D617E2" w:rsidRDefault="003C0BA9" w:rsidP="001C7141">
      <w:pPr>
        <w:pStyle w:val="paragraph"/>
        <w:spacing w:before="0" w:beforeAutospacing="0" w:after="0" w:afterAutospacing="0"/>
        <w:textAlignment w:val="baseline"/>
        <w:rPr>
          <w:rFonts w:ascii="Noto Sans" w:hAnsi="Noto Sans" w:cs="Noto Sans"/>
          <w:sz w:val="20"/>
          <w:szCs w:val="20"/>
        </w:rPr>
      </w:pPr>
      <w:r w:rsidRPr="00D617E2">
        <w:rPr>
          <w:rStyle w:val="normaltextrun"/>
          <w:rFonts w:ascii="Noto Sans" w:hAnsi="Noto Sans" w:cs="Noto Sans"/>
          <w:sz w:val="20"/>
          <w:szCs w:val="20"/>
          <w:lang w:val="en-US"/>
        </w:rPr>
        <w:t>To</w:t>
      </w:r>
      <w:r w:rsidR="00D617E2" w:rsidRPr="00D617E2">
        <w:rPr>
          <w:rStyle w:val="normaltextrun"/>
          <w:rFonts w:ascii="Noto Sans" w:hAnsi="Noto Sans" w:cs="Noto Sans"/>
          <w:sz w:val="20"/>
          <w:szCs w:val="20"/>
          <w:lang w:val="en-US"/>
        </w:rPr>
        <w:t xml:space="preserve"> maintain these principles, we will need to ensure the following teaching strategies are effective:</w:t>
      </w:r>
      <w:r w:rsidR="00D617E2" w:rsidRPr="00D617E2">
        <w:rPr>
          <w:rStyle w:val="eop"/>
          <w:rFonts w:ascii="Noto Sans" w:hAnsi="Noto Sans" w:cs="Noto Sans"/>
          <w:sz w:val="20"/>
          <w:szCs w:val="20"/>
        </w:rPr>
        <w:t> </w:t>
      </w:r>
    </w:p>
    <w:p w14:paraId="4A519CD2" w14:textId="77777777" w:rsidR="00D617E2" w:rsidRPr="00D617E2" w:rsidRDefault="00D617E2" w:rsidP="001C7141">
      <w:pPr>
        <w:pStyle w:val="paragraph"/>
        <w:spacing w:before="0" w:beforeAutospacing="0" w:after="0" w:afterAutospacing="0"/>
        <w:textAlignment w:val="baseline"/>
        <w:rPr>
          <w:rFonts w:ascii="Noto Sans" w:hAnsi="Noto Sans" w:cs="Noto Sans"/>
          <w:sz w:val="20"/>
          <w:szCs w:val="20"/>
        </w:rPr>
      </w:pPr>
      <w:r w:rsidRPr="00D617E2">
        <w:rPr>
          <w:rStyle w:val="eop"/>
          <w:rFonts w:ascii="Noto Sans" w:hAnsi="Noto Sans" w:cs="Noto Sans"/>
          <w:sz w:val="20"/>
          <w:szCs w:val="20"/>
        </w:rPr>
        <w:t> </w:t>
      </w:r>
    </w:p>
    <w:p w14:paraId="37F9F79C" w14:textId="77777777" w:rsidR="00D617E2" w:rsidRPr="00D617E2" w:rsidRDefault="00D617E2" w:rsidP="001C7141">
      <w:pPr>
        <w:pStyle w:val="paragraph"/>
        <w:shd w:val="clear" w:color="auto" w:fill="FFFFFF"/>
        <w:spacing w:before="0" w:beforeAutospacing="0" w:after="0" w:afterAutospacing="0"/>
        <w:textAlignment w:val="baseline"/>
        <w:rPr>
          <w:rFonts w:ascii="Noto Sans" w:hAnsi="Noto Sans" w:cs="Noto Sans"/>
          <w:sz w:val="20"/>
          <w:szCs w:val="20"/>
        </w:rPr>
      </w:pPr>
      <w:r w:rsidRPr="00D617E2">
        <w:rPr>
          <w:rStyle w:val="normaltextrun"/>
          <w:rFonts w:ascii="Noto Sans" w:hAnsi="Noto Sans" w:cs="Noto Sans"/>
          <w:sz w:val="20"/>
          <w:szCs w:val="20"/>
          <w:lang w:val="en-US"/>
        </w:rPr>
        <w:t>Given the principles underpinning EAL pedagogy, effective practice for learners using EAL is likely to include:</w:t>
      </w:r>
      <w:r w:rsidRPr="00D617E2">
        <w:rPr>
          <w:rStyle w:val="eop"/>
          <w:rFonts w:ascii="Noto Sans" w:hAnsi="Noto Sans" w:cs="Noto Sans"/>
          <w:sz w:val="20"/>
          <w:szCs w:val="20"/>
        </w:rPr>
        <w:t> </w:t>
      </w:r>
    </w:p>
    <w:p w14:paraId="0B9CF4EA" w14:textId="77777777" w:rsidR="00D617E2" w:rsidRPr="00D617E2" w:rsidRDefault="00D617E2" w:rsidP="001C7141">
      <w:pPr>
        <w:pStyle w:val="paragraph"/>
        <w:numPr>
          <w:ilvl w:val="0"/>
          <w:numId w:val="19"/>
        </w:numPr>
        <w:spacing w:before="0" w:beforeAutospacing="0" w:after="0" w:afterAutospacing="0"/>
        <w:ind w:left="1080" w:firstLine="0"/>
        <w:textAlignment w:val="baseline"/>
        <w:rPr>
          <w:rFonts w:ascii="Noto Sans" w:hAnsi="Noto Sans" w:cs="Noto Sans"/>
          <w:sz w:val="20"/>
          <w:szCs w:val="20"/>
        </w:rPr>
      </w:pPr>
      <w:r w:rsidRPr="00D617E2">
        <w:rPr>
          <w:rStyle w:val="normaltextrun"/>
          <w:rFonts w:ascii="Noto Sans" w:hAnsi="Noto Sans" w:cs="Noto Sans"/>
          <w:sz w:val="20"/>
          <w:szCs w:val="20"/>
          <w:lang w:val="en-US"/>
        </w:rPr>
        <w:t>Activating prior learning</w:t>
      </w:r>
      <w:r w:rsidRPr="00D617E2">
        <w:rPr>
          <w:rStyle w:val="eop"/>
          <w:rFonts w:ascii="Noto Sans" w:hAnsi="Noto Sans" w:cs="Noto Sans"/>
          <w:sz w:val="20"/>
          <w:szCs w:val="20"/>
        </w:rPr>
        <w:t> </w:t>
      </w:r>
    </w:p>
    <w:p w14:paraId="1F6C754C" w14:textId="77777777" w:rsidR="00D617E2" w:rsidRPr="00D617E2" w:rsidRDefault="00D617E2" w:rsidP="001C7141">
      <w:pPr>
        <w:pStyle w:val="paragraph"/>
        <w:numPr>
          <w:ilvl w:val="0"/>
          <w:numId w:val="20"/>
        </w:numPr>
        <w:spacing w:before="0" w:beforeAutospacing="0" w:after="0" w:afterAutospacing="0"/>
        <w:ind w:left="1080" w:firstLine="0"/>
        <w:textAlignment w:val="baseline"/>
        <w:rPr>
          <w:rFonts w:ascii="Noto Sans" w:hAnsi="Noto Sans" w:cs="Noto Sans"/>
          <w:sz w:val="20"/>
          <w:szCs w:val="20"/>
        </w:rPr>
      </w:pPr>
      <w:r w:rsidRPr="00D617E2">
        <w:rPr>
          <w:rStyle w:val="normaltextrun"/>
          <w:rFonts w:ascii="Noto Sans" w:hAnsi="Noto Sans" w:cs="Noto Sans"/>
          <w:sz w:val="20"/>
          <w:szCs w:val="20"/>
          <w:lang w:val="en-US"/>
        </w:rPr>
        <w:t>Providing a rich context</w:t>
      </w:r>
      <w:r w:rsidRPr="00D617E2">
        <w:rPr>
          <w:rStyle w:val="eop"/>
          <w:rFonts w:ascii="Noto Sans" w:hAnsi="Noto Sans" w:cs="Noto Sans"/>
          <w:sz w:val="20"/>
          <w:szCs w:val="20"/>
        </w:rPr>
        <w:t> </w:t>
      </w:r>
    </w:p>
    <w:p w14:paraId="1EDCB89B" w14:textId="77777777" w:rsidR="00D617E2" w:rsidRPr="00D617E2" w:rsidRDefault="00D617E2" w:rsidP="001C7141">
      <w:pPr>
        <w:pStyle w:val="paragraph"/>
        <w:numPr>
          <w:ilvl w:val="0"/>
          <w:numId w:val="21"/>
        </w:numPr>
        <w:spacing w:before="0" w:beforeAutospacing="0" w:after="0" w:afterAutospacing="0"/>
        <w:ind w:left="1080" w:firstLine="0"/>
        <w:textAlignment w:val="baseline"/>
        <w:rPr>
          <w:rFonts w:ascii="Noto Sans" w:hAnsi="Noto Sans" w:cs="Noto Sans"/>
          <w:sz w:val="20"/>
          <w:szCs w:val="20"/>
        </w:rPr>
      </w:pPr>
      <w:r w:rsidRPr="00D617E2">
        <w:rPr>
          <w:rStyle w:val="normaltextrun"/>
          <w:rFonts w:ascii="Noto Sans" w:hAnsi="Noto Sans" w:cs="Noto Sans"/>
          <w:sz w:val="20"/>
          <w:szCs w:val="20"/>
          <w:lang w:val="en-US"/>
        </w:rPr>
        <w:t>Making the English language explicit in the classroom</w:t>
      </w:r>
      <w:r w:rsidRPr="00D617E2">
        <w:rPr>
          <w:rStyle w:val="eop"/>
          <w:rFonts w:ascii="Noto Sans" w:hAnsi="Noto Sans" w:cs="Noto Sans"/>
          <w:sz w:val="20"/>
          <w:szCs w:val="20"/>
        </w:rPr>
        <w:t> </w:t>
      </w:r>
    </w:p>
    <w:p w14:paraId="14A2DD8A" w14:textId="77777777" w:rsidR="00D617E2" w:rsidRPr="00D617E2" w:rsidRDefault="00D617E2" w:rsidP="001C7141">
      <w:pPr>
        <w:pStyle w:val="paragraph"/>
        <w:numPr>
          <w:ilvl w:val="0"/>
          <w:numId w:val="22"/>
        </w:numPr>
        <w:spacing w:before="0" w:beforeAutospacing="0" w:after="0" w:afterAutospacing="0"/>
        <w:ind w:left="1080" w:firstLine="0"/>
        <w:textAlignment w:val="baseline"/>
        <w:rPr>
          <w:rFonts w:ascii="Noto Sans" w:hAnsi="Noto Sans" w:cs="Noto Sans"/>
          <w:sz w:val="20"/>
          <w:szCs w:val="20"/>
        </w:rPr>
      </w:pPr>
      <w:r w:rsidRPr="00D617E2">
        <w:rPr>
          <w:rStyle w:val="normaltextrun"/>
          <w:rFonts w:ascii="Noto Sans" w:hAnsi="Noto Sans" w:cs="Noto Sans"/>
          <w:sz w:val="20"/>
          <w:szCs w:val="20"/>
          <w:lang w:val="en-US"/>
        </w:rPr>
        <w:t>Developing learners’ independence</w:t>
      </w:r>
      <w:r w:rsidRPr="00D617E2">
        <w:rPr>
          <w:rStyle w:val="eop"/>
          <w:rFonts w:ascii="Noto Sans" w:hAnsi="Noto Sans" w:cs="Noto Sans"/>
          <w:sz w:val="20"/>
          <w:szCs w:val="20"/>
        </w:rPr>
        <w:t> </w:t>
      </w:r>
    </w:p>
    <w:p w14:paraId="4719B8B2" w14:textId="77777777" w:rsidR="00D617E2" w:rsidRPr="00D617E2" w:rsidRDefault="00D617E2" w:rsidP="001C7141">
      <w:pPr>
        <w:pStyle w:val="paragraph"/>
        <w:numPr>
          <w:ilvl w:val="0"/>
          <w:numId w:val="23"/>
        </w:numPr>
        <w:spacing w:before="0" w:beforeAutospacing="0" w:after="0" w:afterAutospacing="0"/>
        <w:ind w:left="1080" w:firstLine="0"/>
        <w:textAlignment w:val="baseline"/>
        <w:rPr>
          <w:rFonts w:ascii="Noto Sans" w:hAnsi="Noto Sans" w:cs="Noto Sans"/>
          <w:sz w:val="20"/>
          <w:szCs w:val="20"/>
        </w:rPr>
      </w:pPr>
      <w:r w:rsidRPr="00D617E2">
        <w:rPr>
          <w:rStyle w:val="normaltextrun"/>
          <w:rFonts w:ascii="Noto Sans" w:hAnsi="Noto Sans" w:cs="Noto Sans"/>
          <w:sz w:val="20"/>
          <w:szCs w:val="20"/>
          <w:lang w:val="en-US"/>
        </w:rPr>
        <w:t>Supporting learners with EAL to extend their vocabulary</w:t>
      </w:r>
      <w:r w:rsidRPr="00D617E2">
        <w:rPr>
          <w:rStyle w:val="scxw217135681"/>
          <w:rFonts w:ascii="Noto Sans" w:hAnsi="Noto Sans" w:cs="Noto Sans"/>
          <w:sz w:val="20"/>
          <w:szCs w:val="20"/>
        </w:rPr>
        <w:t> </w:t>
      </w:r>
      <w:r w:rsidRPr="00D617E2">
        <w:rPr>
          <w:rFonts w:ascii="Noto Sans" w:hAnsi="Noto Sans" w:cs="Noto Sans"/>
          <w:sz w:val="20"/>
          <w:szCs w:val="20"/>
        </w:rPr>
        <w:br/>
      </w:r>
      <w:r w:rsidRPr="00D617E2">
        <w:rPr>
          <w:rStyle w:val="eop"/>
          <w:rFonts w:ascii="Noto Sans" w:hAnsi="Noto Sans" w:cs="Noto Sans"/>
          <w:sz w:val="20"/>
          <w:szCs w:val="20"/>
        </w:rPr>
        <w:t> </w:t>
      </w:r>
    </w:p>
    <w:p w14:paraId="2F0F929B" w14:textId="069A6F16" w:rsidR="000A292C" w:rsidRDefault="00D617E2" w:rsidP="001C7141">
      <w:pPr>
        <w:pStyle w:val="paragraph"/>
        <w:spacing w:before="0" w:beforeAutospacing="0" w:after="0" w:afterAutospacing="0"/>
        <w:textAlignment w:val="baseline"/>
        <w:rPr>
          <w:rStyle w:val="normaltextrun"/>
          <w:rFonts w:ascii="Noto Sans" w:hAnsi="Noto Sans" w:cs="Noto Sans"/>
          <w:sz w:val="20"/>
          <w:szCs w:val="20"/>
          <w:lang w:val="en-US"/>
        </w:rPr>
      </w:pPr>
      <w:r w:rsidRPr="00D617E2">
        <w:rPr>
          <w:rStyle w:val="normaltextrun"/>
          <w:rFonts w:ascii="Noto Sans" w:hAnsi="Noto Sans" w:cs="Noto Sans"/>
          <w:sz w:val="20"/>
          <w:szCs w:val="20"/>
          <w:lang w:val="en-US"/>
        </w:rPr>
        <w:t>Underpinning the approach to teaching and learning is an understanding of how their EAL needs are met alongside those of a SEMH/SLCN nature.</w:t>
      </w:r>
      <w:r w:rsidRPr="00D617E2">
        <w:rPr>
          <w:rStyle w:val="eop"/>
          <w:rFonts w:ascii="Noto Sans" w:hAnsi="Noto Sans" w:cs="Noto Sans"/>
          <w:sz w:val="20"/>
          <w:szCs w:val="20"/>
        </w:rPr>
        <w:t> </w:t>
      </w:r>
      <w:r w:rsidRPr="00D617E2">
        <w:rPr>
          <w:rStyle w:val="normaltextrun"/>
          <w:rFonts w:ascii="Noto Sans" w:hAnsi="Noto Sans" w:cs="Noto Sans"/>
          <w:sz w:val="20"/>
          <w:szCs w:val="20"/>
          <w:lang w:val="en-US"/>
        </w:rPr>
        <w:t>Staff will be aware of</w:t>
      </w:r>
      <w:r w:rsidR="000A292C">
        <w:rPr>
          <w:rStyle w:val="normaltextrun"/>
          <w:rFonts w:ascii="Noto Sans" w:hAnsi="Noto Sans" w:cs="Noto Sans"/>
          <w:sz w:val="20"/>
          <w:szCs w:val="20"/>
          <w:lang w:val="en-US"/>
        </w:rPr>
        <w:t xml:space="preserve"> the following</w:t>
      </w:r>
      <w:r w:rsidRPr="00D617E2">
        <w:rPr>
          <w:rStyle w:val="normaltextrun"/>
          <w:rFonts w:ascii="Noto Sans" w:hAnsi="Noto Sans" w:cs="Noto Sans"/>
          <w:sz w:val="20"/>
          <w:szCs w:val="20"/>
          <w:lang w:val="en-US"/>
        </w:rPr>
        <w:t xml:space="preserve"> </w:t>
      </w:r>
      <w:r w:rsidR="000A292C" w:rsidRPr="00D617E2">
        <w:rPr>
          <w:rStyle w:val="normaltextrun"/>
          <w:rFonts w:ascii="Noto Sans" w:hAnsi="Noto Sans" w:cs="Noto Sans"/>
          <w:sz w:val="20"/>
          <w:szCs w:val="20"/>
          <w:lang w:val="en-US"/>
        </w:rPr>
        <w:t>when planning to meet all needs.</w:t>
      </w:r>
      <w:r w:rsidR="000A292C" w:rsidRPr="00D617E2">
        <w:rPr>
          <w:rStyle w:val="eop"/>
          <w:rFonts w:ascii="Noto Sans" w:hAnsi="Noto Sans" w:cs="Noto Sans"/>
          <w:sz w:val="20"/>
          <w:szCs w:val="20"/>
        </w:rPr>
        <w:t> </w:t>
      </w:r>
    </w:p>
    <w:p w14:paraId="2D4FA159" w14:textId="77777777" w:rsidR="000A292C" w:rsidRDefault="000A292C" w:rsidP="001C7141">
      <w:pPr>
        <w:pStyle w:val="paragraph"/>
        <w:spacing w:before="0" w:beforeAutospacing="0" w:after="0" w:afterAutospacing="0"/>
        <w:ind w:left="360"/>
        <w:textAlignment w:val="baseline"/>
        <w:rPr>
          <w:rStyle w:val="normaltextrun"/>
          <w:rFonts w:ascii="Noto Sans" w:hAnsi="Noto Sans" w:cs="Noto Sans"/>
          <w:sz w:val="20"/>
          <w:szCs w:val="20"/>
          <w:lang w:val="en-US"/>
        </w:rPr>
      </w:pPr>
    </w:p>
    <w:p w14:paraId="4F9E2ABF" w14:textId="31DE7DC4" w:rsidR="000A292C" w:rsidRDefault="00D617E2" w:rsidP="001C7141">
      <w:pPr>
        <w:pStyle w:val="paragraph"/>
        <w:numPr>
          <w:ilvl w:val="0"/>
          <w:numId w:val="24"/>
        </w:numPr>
        <w:spacing w:before="0" w:beforeAutospacing="0" w:after="0" w:afterAutospacing="0"/>
        <w:textAlignment w:val="baseline"/>
        <w:rPr>
          <w:rStyle w:val="normaltextrun"/>
          <w:rFonts w:ascii="Noto Sans" w:hAnsi="Noto Sans" w:cs="Noto Sans"/>
          <w:sz w:val="20"/>
          <w:szCs w:val="20"/>
          <w:lang w:val="en-US"/>
        </w:rPr>
      </w:pPr>
      <w:r w:rsidRPr="00D617E2">
        <w:rPr>
          <w:rStyle w:val="normaltextrun"/>
          <w:rFonts w:ascii="Noto Sans" w:hAnsi="Noto Sans" w:cs="Noto Sans"/>
          <w:sz w:val="20"/>
          <w:szCs w:val="20"/>
          <w:lang w:val="en-US"/>
        </w:rPr>
        <w:t>the possibility of new cultural expectation</w:t>
      </w:r>
      <w:r w:rsidR="000A292C">
        <w:rPr>
          <w:rStyle w:val="normaltextrun"/>
          <w:rFonts w:ascii="Noto Sans" w:hAnsi="Noto Sans" w:cs="Noto Sans"/>
          <w:sz w:val="20"/>
          <w:szCs w:val="20"/>
          <w:lang w:val="en-US"/>
        </w:rPr>
        <w:t>.</w:t>
      </w:r>
    </w:p>
    <w:p w14:paraId="40F6DE9A" w14:textId="563B5562" w:rsidR="000A292C" w:rsidRDefault="00D617E2" w:rsidP="001C7141">
      <w:pPr>
        <w:pStyle w:val="paragraph"/>
        <w:numPr>
          <w:ilvl w:val="0"/>
          <w:numId w:val="24"/>
        </w:numPr>
        <w:spacing w:before="0" w:beforeAutospacing="0" w:after="0" w:afterAutospacing="0"/>
        <w:textAlignment w:val="baseline"/>
        <w:rPr>
          <w:rStyle w:val="normaltextrun"/>
          <w:rFonts w:ascii="Noto Sans" w:hAnsi="Noto Sans" w:cs="Noto Sans"/>
          <w:sz w:val="20"/>
          <w:szCs w:val="20"/>
          <w:lang w:val="en-US"/>
        </w:rPr>
      </w:pPr>
      <w:r w:rsidRPr="00D617E2">
        <w:rPr>
          <w:rStyle w:val="normaltextrun"/>
          <w:rFonts w:ascii="Noto Sans" w:hAnsi="Noto Sans" w:cs="Noto Sans"/>
          <w:sz w:val="20"/>
          <w:szCs w:val="20"/>
          <w:lang w:val="en-US"/>
        </w:rPr>
        <w:t>emotional wellbeing</w:t>
      </w:r>
      <w:r w:rsidR="000A292C">
        <w:rPr>
          <w:rStyle w:val="normaltextrun"/>
          <w:rFonts w:ascii="Noto Sans" w:hAnsi="Noto Sans" w:cs="Noto Sans"/>
          <w:sz w:val="20"/>
          <w:szCs w:val="20"/>
          <w:lang w:val="en-US"/>
        </w:rPr>
        <w:t>.</w:t>
      </w:r>
    </w:p>
    <w:p w14:paraId="6E0A70CD" w14:textId="21F89170" w:rsidR="00D617E2" w:rsidRPr="0042188E" w:rsidRDefault="00D617E2" w:rsidP="001C7141">
      <w:pPr>
        <w:pStyle w:val="paragraph"/>
        <w:numPr>
          <w:ilvl w:val="0"/>
          <w:numId w:val="24"/>
        </w:numPr>
        <w:spacing w:before="0" w:beforeAutospacing="0" w:after="0" w:afterAutospacing="0"/>
        <w:textAlignment w:val="baseline"/>
        <w:rPr>
          <w:rStyle w:val="normaltextrun"/>
          <w:rFonts w:ascii="Noto Sans" w:hAnsi="Noto Sans" w:cs="Noto Sans"/>
          <w:sz w:val="20"/>
          <w:szCs w:val="20"/>
        </w:rPr>
      </w:pPr>
      <w:r w:rsidRPr="00D617E2">
        <w:rPr>
          <w:rStyle w:val="normaltextrun"/>
          <w:rFonts w:ascii="Noto Sans" w:hAnsi="Noto Sans" w:cs="Noto Sans"/>
          <w:sz w:val="20"/>
          <w:szCs w:val="20"/>
          <w:lang w:val="en-US"/>
        </w:rPr>
        <w:lastRenderedPageBreak/>
        <w:t>the capacity for successful social Interactions</w:t>
      </w:r>
      <w:r w:rsidR="000A292C">
        <w:rPr>
          <w:rStyle w:val="normaltextrun"/>
          <w:rFonts w:ascii="Noto Sans" w:hAnsi="Noto Sans" w:cs="Noto Sans"/>
          <w:sz w:val="20"/>
          <w:szCs w:val="20"/>
          <w:lang w:val="en-US"/>
        </w:rPr>
        <w:t>.</w:t>
      </w:r>
    </w:p>
    <w:p w14:paraId="66876333" w14:textId="77777777" w:rsidR="0042188E" w:rsidRDefault="0042188E" w:rsidP="001C7141">
      <w:pPr>
        <w:pStyle w:val="paragraph"/>
        <w:spacing w:before="0" w:beforeAutospacing="0" w:after="0" w:afterAutospacing="0"/>
        <w:textAlignment w:val="baseline"/>
        <w:rPr>
          <w:rStyle w:val="normaltextrun"/>
          <w:rFonts w:ascii="Noto Sans" w:hAnsi="Noto Sans" w:cs="Noto Sans"/>
          <w:sz w:val="20"/>
          <w:szCs w:val="20"/>
          <w:lang w:val="en-US"/>
        </w:rPr>
      </w:pPr>
    </w:p>
    <w:p w14:paraId="59556B42" w14:textId="30433A7B" w:rsidR="005D5162" w:rsidRDefault="005D5162" w:rsidP="001C7141">
      <w:pPr>
        <w:pStyle w:val="paragraph"/>
        <w:spacing w:before="0" w:beforeAutospacing="0" w:after="0" w:afterAutospacing="0"/>
        <w:textAlignment w:val="baseline"/>
        <w:rPr>
          <w:rStyle w:val="eop"/>
          <w:rFonts w:ascii="Noto Sans" w:hAnsi="Noto Sans" w:cs="Noto Sans"/>
          <w:sz w:val="20"/>
          <w:szCs w:val="20"/>
        </w:rPr>
      </w:pPr>
      <w:r w:rsidRPr="005D5162">
        <w:rPr>
          <w:rStyle w:val="normaltextrun"/>
          <w:rFonts w:ascii="Noto Sans" w:hAnsi="Noto Sans" w:cs="Noto Sans"/>
          <w:b/>
          <w:bCs/>
          <w:sz w:val="20"/>
          <w:szCs w:val="20"/>
          <w:lang w:val="en-US"/>
        </w:rPr>
        <w:t xml:space="preserve">Looked After </w:t>
      </w:r>
      <w:r w:rsidR="006D094E">
        <w:rPr>
          <w:rStyle w:val="normaltextrun"/>
          <w:rFonts w:ascii="Noto Sans" w:hAnsi="Noto Sans" w:cs="Noto Sans"/>
          <w:b/>
          <w:bCs/>
          <w:sz w:val="20"/>
          <w:szCs w:val="20"/>
          <w:lang w:val="en-US"/>
        </w:rPr>
        <w:t>Children</w:t>
      </w:r>
      <w:r w:rsidRPr="005D5162">
        <w:rPr>
          <w:rStyle w:val="normaltextrun"/>
          <w:rFonts w:ascii="Noto Sans" w:hAnsi="Noto Sans" w:cs="Noto Sans"/>
          <w:b/>
          <w:bCs/>
          <w:sz w:val="20"/>
          <w:szCs w:val="20"/>
          <w:lang w:val="en-US"/>
        </w:rPr>
        <w:t xml:space="preserve"> (LAC)</w:t>
      </w:r>
      <w:r w:rsidRPr="005D5162">
        <w:rPr>
          <w:rStyle w:val="eop"/>
          <w:rFonts w:ascii="Noto Sans" w:hAnsi="Noto Sans" w:cs="Noto Sans"/>
          <w:sz w:val="20"/>
          <w:szCs w:val="20"/>
        </w:rPr>
        <w:t> </w:t>
      </w:r>
    </w:p>
    <w:p w14:paraId="19C692ED" w14:textId="77777777" w:rsidR="005D5162" w:rsidRPr="005D5162" w:rsidRDefault="005D5162" w:rsidP="001C7141">
      <w:pPr>
        <w:pStyle w:val="paragraph"/>
        <w:spacing w:before="0" w:beforeAutospacing="0" w:after="0" w:afterAutospacing="0"/>
        <w:textAlignment w:val="baseline"/>
        <w:rPr>
          <w:rFonts w:ascii="Noto Sans" w:hAnsi="Noto Sans" w:cs="Noto Sans"/>
          <w:sz w:val="20"/>
          <w:szCs w:val="20"/>
        </w:rPr>
      </w:pPr>
    </w:p>
    <w:p w14:paraId="3D00BBB0" w14:textId="6333B89C" w:rsidR="005D5162" w:rsidRDefault="005D5162" w:rsidP="001C7141">
      <w:pPr>
        <w:pStyle w:val="paragraph"/>
        <w:shd w:val="clear" w:color="auto" w:fill="FFFFFF"/>
        <w:spacing w:before="0" w:beforeAutospacing="0" w:after="0" w:afterAutospacing="0"/>
        <w:textAlignment w:val="baseline"/>
        <w:rPr>
          <w:rStyle w:val="eop"/>
          <w:rFonts w:ascii="Noto Sans" w:hAnsi="Noto Sans" w:cs="Noto Sans"/>
          <w:sz w:val="20"/>
          <w:szCs w:val="20"/>
        </w:rPr>
      </w:pPr>
      <w:r w:rsidRPr="005D5162">
        <w:rPr>
          <w:rStyle w:val="normaltextrun"/>
          <w:rFonts w:ascii="Noto Sans" w:hAnsi="Noto Sans" w:cs="Noto Sans"/>
          <w:i/>
          <w:iCs/>
          <w:sz w:val="20"/>
          <w:szCs w:val="20"/>
          <w:lang w:val="en-US"/>
        </w:rPr>
        <w:t xml:space="preserve">The mental health of looked-after </w:t>
      </w:r>
      <w:r w:rsidR="006D094E">
        <w:rPr>
          <w:rStyle w:val="normaltextrun"/>
          <w:rFonts w:ascii="Noto Sans" w:hAnsi="Noto Sans" w:cs="Noto Sans"/>
          <w:i/>
          <w:iCs/>
          <w:sz w:val="20"/>
          <w:szCs w:val="20"/>
          <w:lang w:val="en-US"/>
        </w:rPr>
        <w:t>children</w:t>
      </w:r>
      <w:r w:rsidRPr="005D5162">
        <w:rPr>
          <w:rStyle w:val="normaltextrun"/>
          <w:rFonts w:ascii="Noto Sans" w:hAnsi="Noto Sans" w:cs="Noto Sans"/>
          <w:i/>
          <w:iCs/>
          <w:sz w:val="20"/>
          <w:szCs w:val="20"/>
          <w:lang w:val="en-US"/>
        </w:rPr>
        <w:t xml:space="preserve"> is significantly poorer than that of their peers, with almost half of </w:t>
      </w:r>
      <w:r w:rsidR="006D094E">
        <w:rPr>
          <w:rStyle w:val="normaltextrun"/>
          <w:rFonts w:ascii="Noto Sans" w:hAnsi="Noto Sans" w:cs="Noto Sans"/>
          <w:i/>
          <w:iCs/>
          <w:sz w:val="20"/>
          <w:szCs w:val="20"/>
          <w:lang w:val="en-US"/>
        </w:rPr>
        <w:t>children</w:t>
      </w:r>
      <w:r w:rsidRPr="005D5162">
        <w:rPr>
          <w:rStyle w:val="normaltextrun"/>
          <w:rFonts w:ascii="Noto Sans" w:hAnsi="Noto Sans" w:cs="Noto Sans"/>
          <w:i/>
          <w:iCs/>
          <w:sz w:val="20"/>
          <w:szCs w:val="20"/>
          <w:lang w:val="en-US"/>
        </w:rPr>
        <w:t xml:space="preserve"> and young people in care meeting the criteria for a psychiatric disorder (Mental health and well-being of looked-after </w:t>
      </w:r>
      <w:r w:rsidR="006D094E">
        <w:rPr>
          <w:rStyle w:val="normaltextrun"/>
          <w:rFonts w:ascii="Noto Sans" w:hAnsi="Noto Sans" w:cs="Noto Sans"/>
          <w:i/>
          <w:iCs/>
          <w:sz w:val="20"/>
          <w:szCs w:val="20"/>
          <w:lang w:val="en-US"/>
        </w:rPr>
        <w:t>children</w:t>
      </w:r>
      <w:r w:rsidRPr="005D5162">
        <w:rPr>
          <w:rStyle w:val="normaltextrun"/>
          <w:rFonts w:ascii="Noto Sans" w:hAnsi="Noto Sans" w:cs="Noto Sans"/>
          <w:i/>
          <w:iCs/>
          <w:sz w:val="20"/>
          <w:szCs w:val="20"/>
          <w:lang w:val="en-US"/>
        </w:rPr>
        <w:t>, 2016).</w:t>
      </w:r>
      <w:r w:rsidRPr="005D5162">
        <w:rPr>
          <w:rStyle w:val="eop"/>
          <w:rFonts w:ascii="Noto Sans" w:hAnsi="Noto Sans" w:cs="Noto Sans"/>
          <w:sz w:val="20"/>
          <w:szCs w:val="20"/>
        </w:rPr>
        <w:t> </w:t>
      </w:r>
    </w:p>
    <w:p w14:paraId="70CD3C39" w14:textId="77777777" w:rsidR="007D1D9C" w:rsidRPr="005D5162" w:rsidRDefault="007D1D9C" w:rsidP="001C7141">
      <w:pPr>
        <w:pStyle w:val="paragraph"/>
        <w:shd w:val="clear" w:color="auto" w:fill="FFFFFF"/>
        <w:spacing w:before="0" w:beforeAutospacing="0" w:after="0" w:afterAutospacing="0"/>
        <w:textAlignment w:val="baseline"/>
        <w:rPr>
          <w:rFonts w:ascii="Noto Sans" w:hAnsi="Noto Sans" w:cs="Noto Sans"/>
          <w:sz w:val="20"/>
          <w:szCs w:val="20"/>
        </w:rPr>
      </w:pPr>
    </w:p>
    <w:p w14:paraId="602D1A50" w14:textId="6AC0FDD2" w:rsidR="005D5162" w:rsidRPr="005D5162" w:rsidRDefault="005D5162" w:rsidP="001C7141">
      <w:pPr>
        <w:pStyle w:val="paragraph"/>
        <w:spacing w:before="0" w:beforeAutospacing="0" w:after="0" w:afterAutospacing="0"/>
        <w:textAlignment w:val="baseline"/>
        <w:rPr>
          <w:rFonts w:ascii="Noto Sans" w:hAnsi="Noto Sans" w:cs="Noto Sans"/>
          <w:color w:val="2F5496"/>
          <w:sz w:val="20"/>
          <w:szCs w:val="20"/>
        </w:rPr>
      </w:pPr>
      <w:r w:rsidRPr="005D5162">
        <w:rPr>
          <w:rStyle w:val="normaltextrun"/>
          <w:rFonts w:ascii="Noto Sans" w:hAnsi="Noto Sans" w:cs="Noto Sans"/>
          <w:sz w:val="20"/>
          <w:szCs w:val="20"/>
          <w:lang w:val="en-US"/>
        </w:rPr>
        <w:t>The above statement is well considered when building teaching and learning as well as leadership systems and processes for LAC and PLAC. Leaders of Hill View</w:t>
      </w:r>
      <w:r w:rsidR="008D676D">
        <w:rPr>
          <w:rStyle w:val="normaltextrun"/>
          <w:rFonts w:ascii="Noto Sans" w:hAnsi="Noto Sans" w:cs="Noto Sans"/>
          <w:sz w:val="20"/>
          <w:szCs w:val="20"/>
          <w:lang w:val="en-US"/>
        </w:rPr>
        <w:t xml:space="preserve"> School</w:t>
      </w:r>
      <w:r w:rsidRPr="005D5162">
        <w:rPr>
          <w:rStyle w:val="normaltextrun"/>
          <w:rFonts w:ascii="Noto Sans" w:hAnsi="Noto Sans" w:cs="Noto Sans"/>
          <w:sz w:val="20"/>
          <w:szCs w:val="20"/>
          <w:lang w:val="en-US"/>
        </w:rPr>
        <w:t xml:space="preserve"> recognise that building relationships and trust as well as understanding the impact of fractured attachments is fundamental to working with LAC. The impact of the ‘temporary home’ and the balance of safety vs survival, for some of our LAC learners, could impact successful school experiences. Both the curriculum itself and its delivery will be flexible to allow for this to be supported.</w:t>
      </w:r>
      <w:r w:rsidRPr="005D5162">
        <w:rPr>
          <w:rStyle w:val="eop"/>
          <w:rFonts w:ascii="Noto Sans" w:hAnsi="Noto Sans" w:cs="Noto Sans"/>
          <w:sz w:val="20"/>
          <w:szCs w:val="20"/>
        </w:rPr>
        <w:t> </w:t>
      </w:r>
    </w:p>
    <w:p w14:paraId="3D5764ED" w14:textId="77777777" w:rsidR="005D5162" w:rsidRPr="005D5162" w:rsidRDefault="005D5162" w:rsidP="001C7141">
      <w:pPr>
        <w:pStyle w:val="paragraph"/>
        <w:spacing w:before="0" w:beforeAutospacing="0" w:after="0" w:afterAutospacing="0"/>
        <w:textAlignment w:val="baseline"/>
        <w:rPr>
          <w:rFonts w:ascii="Noto Sans" w:hAnsi="Noto Sans" w:cs="Noto Sans"/>
          <w:color w:val="2F5496"/>
          <w:sz w:val="20"/>
          <w:szCs w:val="20"/>
        </w:rPr>
      </w:pPr>
      <w:r w:rsidRPr="005D5162">
        <w:rPr>
          <w:rStyle w:val="eop"/>
          <w:rFonts w:ascii="Noto Sans" w:hAnsi="Noto Sans" w:cs="Noto Sans"/>
          <w:sz w:val="20"/>
          <w:szCs w:val="20"/>
        </w:rPr>
        <w:t> </w:t>
      </w:r>
    </w:p>
    <w:p w14:paraId="5CC7A738" w14:textId="4CC9C6E3" w:rsidR="005D5162" w:rsidRPr="005D5162" w:rsidRDefault="005D5162" w:rsidP="001C7141">
      <w:pPr>
        <w:pStyle w:val="paragraph"/>
        <w:spacing w:before="0" w:beforeAutospacing="0" w:after="0" w:afterAutospacing="0"/>
        <w:textAlignment w:val="baseline"/>
        <w:rPr>
          <w:rFonts w:ascii="Noto Sans" w:hAnsi="Noto Sans" w:cs="Noto Sans"/>
          <w:color w:val="2F5496"/>
          <w:sz w:val="20"/>
          <w:szCs w:val="20"/>
        </w:rPr>
      </w:pPr>
      <w:r w:rsidRPr="005D5162">
        <w:rPr>
          <w:rStyle w:val="normaltextrun"/>
          <w:rFonts w:ascii="Noto Sans" w:hAnsi="Noto Sans" w:cs="Noto Sans"/>
          <w:sz w:val="20"/>
          <w:szCs w:val="20"/>
          <w:lang w:val="en-US"/>
        </w:rPr>
        <w:t xml:space="preserve">Training for staff – consisting of a basic knowledge of attachment theory – allows staff to appreciate some of our learners’ first relationships made as a </w:t>
      </w:r>
      <w:r w:rsidR="0096501B">
        <w:rPr>
          <w:rStyle w:val="normaltextrun"/>
          <w:rFonts w:ascii="Noto Sans" w:hAnsi="Noto Sans" w:cs="Noto Sans"/>
          <w:sz w:val="20"/>
          <w:szCs w:val="20"/>
          <w:lang w:val="en-US"/>
        </w:rPr>
        <w:t>learner</w:t>
      </w:r>
      <w:r w:rsidRPr="005D5162">
        <w:rPr>
          <w:rStyle w:val="normaltextrun"/>
          <w:rFonts w:ascii="Noto Sans" w:hAnsi="Noto Sans" w:cs="Noto Sans"/>
          <w:sz w:val="20"/>
          <w:szCs w:val="20"/>
          <w:lang w:val="en-US"/>
        </w:rPr>
        <w:t xml:space="preserve"> become integral as to how they experience relationships going forwards. </w:t>
      </w:r>
      <w:r w:rsidR="008D676D">
        <w:rPr>
          <w:rStyle w:val="normaltextrun"/>
          <w:rFonts w:ascii="Noto Sans" w:hAnsi="Noto Sans" w:cs="Noto Sans"/>
          <w:sz w:val="20"/>
          <w:szCs w:val="20"/>
          <w:lang w:val="en-US"/>
        </w:rPr>
        <w:t xml:space="preserve">As part of our PEAK CPD programme staff will receive </w:t>
      </w:r>
      <w:r w:rsidR="006F45DA">
        <w:rPr>
          <w:rStyle w:val="normaltextrun"/>
          <w:rFonts w:ascii="Noto Sans" w:hAnsi="Noto Sans" w:cs="Noto Sans"/>
          <w:sz w:val="20"/>
          <w:szCs w:val="20"/>
          <w:lang w:val="en-US"/>
        </w:rPr>
        <w:t xml:space="preserve">training to understand </w:t>
      </w:r>
      <w:r w:rsidRPr="005D5162">
        <w:rPr>
          <w:rStyle w:val="normaltextrun"/>
          <w:rFonts w:ascii="Noto Sans" w:hAnsi="Noto Sans" w:cs="Noto Sans"/>
          <w:sz w:val="20"/>
          <w:szCs w:val="20"/>
          <w:lang w:val="en-US"/>
        </w:rPr>
        <w:t xml:space="preserve">adverse </w:t>
      </w:r>
      <w:r w:rsidR="006D094E">
        <w:rPr>
          <w:rStyle w:val="normaltextrun"/>
          <w:rFonts w:ascii="Noto Sans" w:hAnsi="Noto Sans" w:cs="Noto Sans"/>
          <w:sz w:val="20"/>
          <w:szCs w:val="20"/>
          <w:lang w:val="en-US"/>
        </w:rPr>
        <w:t>child</w:t>
      </w:r>
      <w:r w:rsidRPr="005D5162">
        <w:rPr>
          <w:rStyle w:val="normaltextrun"/>
          <w:rFonts w:ascii="Noto Sans" w:hAnsi="Noto Sans" w:cs="Noto Sans"/>
          <w:sz w:val="20"/>
          <w:szCs w:val="20"/>
          <w:lang w:val="en-US"/>
        </w:rPr>
        <w:t>hood conditions (ACEs) and the effect this can have on behaviours will be considered. </w:t>
      </w:r>
      <w:r w:rsidRPr="005D5162">
        <w:rPr>
          <w:rStyle w:val="eop"/>
          <w:rFonts w:ascii="Noto Sans" w:hAnsi="Noto Sans" w:cs="Noto Sans"/>
          <w:sz w:val="20"/>
          <w:szCs w:val="20"/>
        </w:rPr>
        <w:t> </w:t>
      </w:r>
    </w:p>
    <w:p w14:paraId="7267085A" w14:textId="77777777" w:rsidR="005D5162" w:rsidRPr="005D5162" w:rsidRDefault="005D5162" w:rsidP="001C7141">
      <w:pPr>
        <w:pStyle w:val="paragraph"/>
        <w:spacing w:before="0" w:beforeAutospacing="0" w:after="0" w:afterAutospacing="0"/>
        <w:textAlignment w:val="baseline"/>
        <w:rPr>
          <w:rFonts w:ascii="Noto Sans" w:hAnsi="Noto Sans" w:cs="Noto Sans"/>
          <w:color w:val="2F5496"/>
          <w:sz w:val="20"/>
          <w:szCs w:val="20"/>
        </w:rPr>
      </w:pPr>
      <w:r w:rsidRPr="005D5162">
        <w:rPr>
          <w:rStyle w:val="eop"/>
          <w:rFonts w:ascii="Noto Sans" w:hAnsi="Noto Sans" w:cs="Noto Sans"/>
          <w:sz w:val="20"/>
          <w:szCs w:val="20"/>
        </w:rPr>
        <w:t> </w:t>
      </w:r>
    </w:p>
    <w:p w14:paraId="619C98A1" w14:textId="01B54ACD" w:rsidR="00050A64" w:rsidRPr="00D617E2" w:rsidRDefault="00050A64" w:rsidP="001C7141">
      <w:pPr>
        <w:pStyle w:val="Heading1"/>
        <w:ind w:left="0" w:firstLine="0"/>
        <w:rPr>
          <w:rFonts w:ascii="Noto Sans" w:hAnsi="Noto Sans" w:cs="Noto Sans"/>
          <w:b/>
          <w:sz w:val="20"/>
          <w:szCs w:val="20"/>
        </w:rPr>
      </w:pPr>
      <w:r w:rsidRPr="00D617E2">
        <w:rPr>
          <w:rFonts w:ascii="Noto Sans" w:hAnsi="Noto Sans" w:cs="Noto Sans"/>
          <w:b/>
          <w:sz w:val="20"/>
          <w:szCs w:val="20"/>
        </w:rPr>
        <w:t>Monitoring arrangements</w:t>
      </w:r>
      <w:bookmarkEnd w:id="8"/>
    </w:p>
    <w:p w14:paraId="4F983673" w14:textId="77777777" w:rsidR="00050A64" w:rsidRPr="00D617E2" w:rsidRDefault="00050A64" w:rsidP="001C7141">
      <w:pPr>
        <w:pStyle w:val="Heading1"/>
        <w:ind w:left="0" w:firstLine="0"/>
        <w:rPr>
          <w:rFonts w:ascii="Noto Sans" w:hAnsi="Noto Sans" w:cs="Noto Sans"/>
          <w:b/>
          <w:sz w:val="20"/>
          <w:szCs w:val="20"/>
        </w:rPr>
      </w:pPr>
    </w:p>
    <w:p w14:paraId="1D6DAB14" w14:textId="7C9301DA" w:rsidR="00050A64" w:rsidRDefault="00050A64" w:rsidP="001C7141">
      <w:pPr>
        <w:pStyle w:val="1bodycopy10pt"/>
        <w:spacing w:after="0"/>
        <w:rPr>
          <w:rFonts w:ascii="Noto Sans" w:hAnsi="Noto Sans" w:cs="Noto Sans"/>
          <w:szCs w:val="20"/>
        </w:rPr>
      </w:pPr>
      <w:r w:rsidRPr="00D617E2">
        <w:rPr>
          <w:rFonts w:ascii="Noto Sans" w:hAnsi="Noto Sans" w:cs="Noto Sans"/>
          <w:szCs w:val="20"/>
        </w:rPr>
        <w:t>Governors monitor whether the school is complying with its funding agreement and teaching a “broad and balanced curriculum” which includes the required subjects, through</w:t>
      </w:r>
      <w:r w:rsidR="00BF328D">
        <w:rPr>
          <w:rFonts w:ascii="Noto Sans" w:hAnsi="Noto Sans" w:cs="Noto Sans"/>
          <w:szCs w:val="20"/>
        </w:rPr>
        <w:t xml:space="preserve"> LSC workstreams and SIG meetings.</w:t>
      </w:r>
    </w:p>
    <w:p w14:paraId="15FDB16A" w14:textId="77777777" w:rsidR="00DA29D0" w:rsidRPr="00D617E2" w:rsidRDefault="00DA29D0" w:rsidP="001C7141">
      <w:pPr>
        <w:pStyle w:val="1bodycopy10pt"/>
        <w:spacing w:after="0"/>
        <w:rPr>
          <w:rFonts w:ascii="Noto Sans" w:hAnsi="Noto Sans" w:cs="Noto Sans"/>
          <w:szCs w:val="20"/>
        </w:rPr>
      </w:pPr>
    </w:p>
    <w:p w14:paraId="18E37693" w14:textId="4C50AC7D" w:rsidR="00050A64" w:rsidRDefault="00050A64" w:rsidP="001C7141">
      <w:pPr>
        <w:pStyle w:val="1bodycopy10pt"/>
        <w:spacing w:after="0"/>
        <w:rPr>
          <w:rStyle w:val="1bodycopy10ptChar"/>
          <w:rFonts w:ascii="Noto Sans" w:hAnsi="Noto Sans" w:cs="Noto Sans"/>
          <w:szCs w:val="20"/>
          <w:lang w:val="en-GB"/>
        </w:rPr>
      </w:pPr>
      <w:r w:rsidRPr="00D617E2">
        <w:rPr>
          <w:rStyle w:val="1bodycopy10ptChar"/>
          <w:rFonts w:ascii="Noto Sans" w:hAnsi="Noto Sans" w:cs="Noto Sans"/>
          <w:szCs w:val="20"/>
          <w:lang w:val="en-GB"/>
        </w:rPr>
        <w:t xml:space="preserve">Subject leaders monitor the way their subject is taught throughout the school </w:t>
      </w:r>
      <w:r w:rsidR="00C66253">
        <w:rPr>
          <w:rStyle w:val="1bodycopy10ptChar"/>
          <w:rFonts w:ascii="Noto Sans" w:hAnsi="Noto Sans" w:cs="Noto Sans"/>
          <w:szCs w:val="20"/>
          <w:lang w:val="en-GB"/>
        </w:rPr>
        <w:t>through LRW workstream activities that are determined at a Trust and School Leadership level.</w:t>
      </w:r>
    </w:p>
    <w:p w14:paraId="2FE7B060" w14:textId="77777777" w:rsidR="00330DD4" w:rsidRPr="00D617E2" w:rsidRDefault="00330DD4" w:rsidP="001C7141">
      <w:pPr>
        <w:pStyle w:val="1bodycopy10pt"/>
        <w:spacing w:after="0"/>
        <w:rPr>
          <w:rFonts w:ascii="Noto Sans" w:eastAsia="Calibri" w:hAnsi="Noto Sans" w:cs="Noto Sans"/>
          <w:szCs w:val="20"/>
        </w:rPr>
      </w:pPr>
    </w:p>
    <w:p w14:paraId="69489CC6" w14:textId="77777777" w:rsidR="00050A64" w:rsidRDefault="00050A64" w:rsidP="001C7141">
      <w:pPr>
        <w:pStyle w:val="1bodycopy10pt"/>
        <w:spacing w:after="0"/>
        <w:rPr>
          <w:rFonts w:ascii="Noto Sans" w:hAnsi="Noto Sans" w:cs="Noto Sans"/>
          <w:szCs w:val="20"/>
        </w:rPr>
      </w:pPr>
      <w:r w:rsidRPr="000F1B02">
        <w:rPr>
          <w:rFonts w:ascii="Noto Sans" w:hAnsi="Noto Sans" w:cs="Noto Sans"/>
          <w:szCs w:val="20"/>
        </w:rPr>
        <w:t>Subject leaders also have responsibility for monitoring the way in which resources are stored and managed.</w:t>
      </w:r>
    </w:p>
    <w:p w14:paraId="7461AD1B" w14:textId="77777777" w:rsidR="00330DD4" w:rsidRPr="000F1B02" w:rsidRDefault="00330DD4" w:rsidP="001C7141">
      <w:pPr>
        <w:pStyle w:val="1bodycopy10pt"/>
        <w:spacing w:after="0"/>
        <w:rPr>
          <w:rFonts w:ascii="Noto Sans" w:hAnsi="Noto Sans" w:cs="Noto Sans"/>
          <w:szCs w:val="20"/>
        </w:rPr>
      </w:pPr>
    </w:p>
    <w:p w14:paraId="21B33AB0" w14:textId="2688DBFB" w:rsidR="00050A64" w:rsidRDefault="00050A64" w:rsidP="001C7141">
      <w:pPr>
        <w:pStyle w:val="1bodycopy10pt"/>
        <w:spacing w:after="0"/>
        <w:rPr>
          <w:rFonts w:ascii="Noto Sans" w:hAnsi="Noto Sans" w:cs="Noto Sans"/>
          <w:szCs w:val="20"/>
        </w:rPr>
      </w:pPr>
      <w:r w:rsidRPr="000F1B02">
        <w:rPr>
          <w:rFonts w:ascii="Noto Sans" w:hAnsi="Noto Sans" w:cs="Noto Sans"/>
          <w:szCs w:val="20"/>
        </w:rPr>
        <w:t>This policy will be reviewed every Learning Review Week Cycle by</w:t>
      </w:r>
      <w:r w:rsidRPr="000F1B02">
        <w:rPr>
          <w:rFonts w:ascii="Noto Sans" w:hAnsi="Noto Sans" w:cs="Noto Sans"/>
          <w:i/>
          <w:szCs w:val="20"/>
        </w:rPr>
        <w:t xml:space="preserve"> </w:t>
      </w:r>
      <w:r w:rsidR="00DA29D0">
        <w:rPr>
          <w:rFonts w:ascii="Noto Sans" w:hAnsi="Noto Sans" w:cs="Noto Sans"/>
          <w:szCs w:val="20"/>
        </w:rPr>
        <w:t>SLT</w:t>
      </w:r>
      <w:r w:rsidRPr="000F1B02">
        <w:rPr>
          <w:rFonts w:ascii="Noto Sans" w:hAnsi="Noto Sans" w:cs="Noto Sans"/>
          <w:szCs w:val="20"/>
        </w:rPr>
        <w:t xml:space="preserve"> and subject leads. At every review, the policy will be shared with the </w:t>
      </w:r>
      <w:r w:rsidR="00DA29D0">
        <w:rPr>
          <w:rFonts w:ascii="Noto Sans" w:hAnsi="Noto Sans" w:cs="Noto Sans"/>
          <w:szCs w:val="20"/>
        </w:rPr>
        <w:t>LSC</w:t>
      </w:r>
      <w:r w:rsidRPr="000F1B02">
        <w:rPr>
          <w:rFonts w:ascii="Noto Sans" w:hAnsi="Noto Sans" w:cs="Noto Sans"/>
          <w:szCs w:val="20"/>
        </w:rPr>
        <w:t>.</w:t>
      </w:r>
    </w:p>
    <w:p w14:paraId="694E4E7C" w14:textId="77777777" w:rsidR="006F45DA" w:rsidRDefault="006F45DA" w:rsidP="001C7141">
      <w:pPr>
        <w:pStyle w:val="1bodycopy10pt"/>
        <w:spacing w:after="0"/>
        <w:rPr>
          <w:rFonts w:ascii="Noto Sans" w:hAnsi="Noto Sans" w:cs="Noto Sans"/>
          <w:szCs w:val="20"/>
        </w:rPr>
      </w:pPr>
    </w:p>
    <w:p w14:paraId="140C4CAC" w14:textId="77777777" w:rsidR="006F45DA" w:rsidRPr="005D5162" w:rsidRDefault="006F45DA" w:rsidP="001C7141">
      <w:pPr>
        <w:pStyle w:val="paragraph"/>
        <w:spacing w:before="0" w:beforeAutospacing="0" w:after="0" w:afterAutospacing="0"/>
        <w:textAlignment w:val="baseline"/>
        <w:rPr>
          <w:rFonts w:ascii="Noto Sans" w:hAnsi="Noto Sans" w:cs="Noto Sans"/>
          <w:color w:val="2F5496"/>
          <w:sz w:val="20"/>
          <w:szCs w:val="20"/>
        </w:rPr>
      </w:pPr>
      <w:r w:rsidRPr="005D5162">
        <w:rPr>
          <w:rStyle w:val="normaltextrun"/>
          <w:rFonts w:ascii="Noto Sans" w:hAnsi="Noto Sans" w:cs="Noto Sans"/>
          <w:sz w:val="20"/>
          <w:szCs w:val="20"/>
          <w:lang w:val="en-US"/>
        </w:rPr>
        <w:t>School improvement and governance systems will use Trust produced ‘workstreams’ that allow for leaders at all levels to understand the impact of leaders’ work and its links to allocated funding. The workstreams are implemented at a local level of governance and then monitored by Trust leaders and reported to Trust Directors.</w:t>
      </w:r>
    </w:p>
    <w:p w14:paraId="553D6DBE" w14:textId="77777777" w:rsidR="006F45DA" w:rsidRPr="000F1B02" w:rsidRDefault="006F45DA" w:rsidP="001C7141">
      <w:pPr>
        <w:pStyle w:val="1bodycopy10pt"/>
        <w:spacing w:after="0"/>
        <w:rPr>
          <w:rFonts w:ascii="Noto Sans" w:hAnsi="Noto Sans" w:cs="Noto Sans"/>
          <w:i/>
          <w:color w:val="ED7D31"/>
          <w:szCs w:val="20"/>
        </w:rPr>
      </w:pPr>
    </w:p>
    <w:p w14:paraId="73DF34D8" w14:textId="77777777" w:rsidR="00050A64" w:rsidRPr="000F1B02" w:rsidRDefault="00050A64" w:rsidP="001C7141">
      <w:pPr>
        <w:pStyle w:val="Heading1"/>
        <w:ind w:left="0" w:firstLine="0"/>
        <w:rPr>
          <w:rFonts w:ascii="Noto Sans" w:hAnsi="Noto Sans" w:cs="Noto Sans"/>
          <w:sz w:val="20"/>
          <w:szCs w:val="20"/>
        </w:rPr>
      </w:pPr>
      <w:bookmarkStart w:id="9" w:name="_Toc59006320"/>
    </w:p>
    <w:p w14:paraId="54FB4A8A" w14:textId="7A066193" w:rsidR="00050A64" w:rsidRPr="000F1B02" w:rsidRDefault="00050A64" w:rsidP="001C7141">
      <w:pPr>
        <w:pStyle w:val="Heading1"/>
        <w:ind w:left="0" w:firstLine="0"/>
        <w:rPr>
          <w:rFonts w:ascii="Noto Sans" w:hAnsi="Noto Sans" w:cs="Noto Sans"/>
          <w:b/>
          <w:sz w:val="20"/>
          <w:szCs w:val="20"/>
        </w:rPr>
      </w:pPr>
      <w:r w:rsidRPr="000F1B02">
        <w:rPr>
          <w:rFonts w:ascii="Noto Sans" w:hAnsi="Noto Sans" w:cs="Noto Sans"/>
          <w:b/>
          <w:sz w:val="20"/>
          <w:szCs w:val="20"/>
        </w:rPr>
        <w:t>Links with other policies</w:t>
      </w:r>
      <w:bookmarkEnd w:id="9"/>
    </w:p>
    <w:p w14:paraId="47676494" w14:textId="77777777" w:rsidR="00050A64" w:rsidRPr="000F1B02" w:rsidRDefault="00050A64" w:rsidP="001C7141">
      <w:pPr>
        <w:pStyle w:val="Heading1"/>
        <w:ind w:left="0" w:firstLine="0"/>
        <w:rPr>
          <w:rFonts w:ascii="Noto Sans" w:hAnsi="Noto Sans" w:cs="Noto Sans"/>
          <w:sz w:val="20"/>
          <w:szCs w:val="20"/>
        </w:rPr>
      </w:pPr>
    </w:p>
    <w:p w14:paraId="648A5070" w14:textId="77777777" w:rsidR="00050A64" w:rsidRPr="000F1B02" w:rsidRDefault="00050A64" w:rsidP="001C7141">
      <w:pPr>
        <w:rPr>
          <w:rFonts w:cs="Noto Sans"/>
        </w:rPr>
      </w:pPr>
      <w:r w:rsidRPr="000F1B02">
        <w:rPr>
          <w:rFonts w:cs="Noto Sans"/>
        </w:rPr>
        <w:t>This policy links to the following policies and procedures:</w:t>
      </w:r>
    </w:p>
    <w:p w14:paraId="293CCE40" w14:textId="77777777" w:rsidR="00050A64" w:rsidRPr="000F1B02" w:rsidRDefault="00050A64" w:rsidP="001C7141">
      <w:pPr>
        <w:pStyle w:val="4Bulletedcopyblue"/>
        <w:spacing w:after="0"/>
        <w:rPr>
          <w:rFonts w:ascii="Noto Sans" w:eastAsia="Times New Roman" w:hAnsi="Noto Sans" w:cs="Noto Sans"/>
        </w:rPr>
      </w:pPr>
      <w:r w:rsidRPr="000F1B02">
        <w:rPr>
          <w:rFonts w:ascii="Noto Sans" w:eastAsia="Times New Roman" w:hAnsi="Noto Sans" w:cs="Noto Sans"/>
        </w:rPr>
        <w:t>Assessment policy</w:t>
      </w:r>
    </w:p>
    <w:p w14:paraId="3DC86F6A" w14:textId="77777777" w:rsidR="00050A64" w:rsidRPr="000F1B02" w:rsidRDefault="00050A64" w:rsidP="001C7141">
      <w:pPr>
        <w:pStyle w:val="4Bulletedcopyblue"/>
        <w:spacing w:after="0"/>
        <w:rPr>
          <w:rFonts w:ascii="Noto Sans" w:eastAsia="Times New Roman" w:hAnsi="Noto Sans" w:cs="Noto Sans"/>
        </w:rPr>
      </w:pPr>
      <w:r w:rsidRPr="000F1B02">
        <w:rPr>
          <w:rFonts w:ascii="Noto Sans" w:eastAsia="Times New Roman" w:hAnsi="Noto Sans" w:cs="Noto Sans"/>
        </w:rPr>
        <w:t>SEN policy and information report</w:t>
      </w:r>
    </w:p>
    <w:p w14:paraId="4D671B43" w14:textId="77777777" w:rsidR="00050A64" w:rsidRDefault="00050A64" w:rsidP="001C7141">
      <w:pPr>
        <w:pStyle w:val="4Bulletedcopyblue"/>
        <w:spacing w:after="0"/>
        <w:rPr>
          <w:rFonts w:ascii="Noto Sans" w:eastAsia="Times New Roman" w:hAnsi="Noto Sans" w:cs="Noto Sans"/>
        </w:rPr>
      </w:pPr>
      <w:r w:rsidRPr="000F1B02">
        <w:rPr>
          <w:rFonts w:ascii="Noto Sans" w:eastAsia="Times New Roman" w:hAnsi="Noto Sans" w:cs="Noto Sans"/>
        </w:rPr>
        <w:t>Equality information and objectives</w:t>
      </w:r>
    </w:p>
    <w:p w14:paraId="0DD72C1A" w14:textId="77777777" w:rsidR="006D6079" w:rsidRDefault="006D6079" w:rsidP="006D6079">
      <w:pPr>
        <w:pStyle w:val="4Bulletedcopyblue"/>
        <w:numPr>
          <w:ilvl w:val="0"/>
          <w:numId w:val="0"/>
        </w:numPr>
        <w:ind w:left="340" w:hanging="170"/>
        <w:rPr>
          <w:rFonts w:ascii="Noto Sans" w:eastAsia="Times New Roman" w:hAnsi="Noto Sans" w:cs="Noto Sans"/>
        </w:rPr>
      </w:pPr>
    </w:p>
    <w:p w14:paraId="74D30C4A" w14:textId="77777777" w:rsidR="006D6079" w:rsidRDefault="006D6079" w:rsidP="006D6079">
      <w:pPr>
        <w:pStyle w:val="4Bulletedcopyblue"/>
        <w:numPr>
          <w:ilvl w:val="0"/>
          <w:numId w:val="0"/>
        </w:numPr>
        <w:ind w:left="340" w:hanging="170"/>
        <w:rPr>
          <w:rFonts w:ascii="Noto Sans" w:eastAsia="Times New Roman" w:hAnsi="Noto Sans" w:cs="Noto Sans"/>
        </w:rPr>
      </w:pPr>
    </w:p>
    <w:p w14:paraId="00DF4F3A" w14:textId="77777777" w:rsidR="002B0EEC" w:rsidRDefault="002B0EEC" w:rsidP="006D6079">
      <w:pPr>
        <w:pStyle w:val="4Bulletedcopyblue"/>
        <w:numPr>
          <w:ilvl w:val="0"/>
          <w:numId w:val="0"/>
        </w:numPr>
        <w:ind w:left="340" w:hanging="170"/>
        <w:rPr>
          <w:rFonts w:ascii="Noto Sans" w:eastAsia="Times New Roman" w:hAnsi="Noto Sans" w:cs="Noto Sans"/>
        </w:rPr>
      </w:pPr>
    </w:p>
    <w:p w14:paraId="179BBFFE" w14:textId="77777777" w:rsidR="002B0EEC" w:rsidRDefault="002B0EEC" w:rsidP="006D6079">
      <w:pPr>
        <w:pStyle w:val="4Bulletedcopyblue"/>
        <w:numPr>
          <w:ilvl w:val="0"/>
          <w:numId w:val="0"/>
        </w:numPr>
        <w:ind w:left="340" w:hanging="170"/>
        <w:rPr>
          <w:rFonts w:ascii="Noto Sans" w:eastAsia="Times New Roman" w:hAnsi="Noto Sans" w:cs="Noto Sans"/>
        </w:rPr>
      </w:pPr>
    </w:p>
    <w:p w14:paraId="0E9FD56B" w14:textId="77777777" w:rsidR="002B0EEC" w:rsidRDefault="002B0EEC" w:rsidP="006D6079">
      <w:pPr>
        <w:pStyle w:val="4Bulletedcopyblue"/>
        <w:numPr>
          <w:ilvl w:val="0"/>
          <w:numId w:val="0"/>
        </w:numPr>
        <w:ind w:left="340" w:hanging="170"/>
        <w:rPr>
          <w:rFonts w:ascii="Noto Sans" w:eastAsia="Times New Roman" w:hAnsi="Noto Sans" w:cs="Noto Sans"/>
        </w:rPr>
      </w:pPr>
    </w:p>
    <w:p w14:paraId="0440BF5E" w14:textId="77777777" w:rsidR="006D6079" w:rsidRDefault="006D6079" w:rsidP="006D6079">
      <w:pPr>
        <w:pStyle w:val="4Bulletedcopyblue"/>
        <w:numPr>
          <w:ilvl w:val="0"/>
          <w:numId w:val="0"/>
        </w:numPr>
        <w:ind w:left="340" w:hanging="170"/>
        <w:rPr>
          <w:rFonts w:ascii="Noto Sans" w:eastAsia="Times New Roman" w:hAnsi="Noto Sans" w:cs="Noto Sans"/>
        </w:rPr>
      </w:pPr>
    </w:p>
    <w:p w14:paraId="102A8359" w14:textId="77777777" w:rsidR="006D6079" w:rsidRDefault="006D6079" w:rsidP="006D6079">
      <w:pPr>
        <w:pStyle w:val="4Bulletedcopyblue"/>
        <w:numPr>
          <w:ilvl w:val="0"/>
          <w:numId w:val="0"/>
        </w:numPr>
        <w:ind w:left="340" w:hanging="170"/>
        <w:rPr>
          <w:rFonts w:ascii="Noto Sans" w:eastAsia="Times New Roman" w:hAnsi="Noto Sans" w:cs="Noto Sans"/>
        </w:rPr>
      </w:pPr>
    </w:p>
    <w:p w14:paraId="214E5F8A" w14:textId="77777777" w:rsidR="006D6079" w:rsidRDefault="006D6079" w:rsidP="006D6079">
      <w:pPr>
        <w:pStyle w:val="4Bulletedcopyblue"/>
        <w:numPr>
          <w:ilvl w:val="0"/>
          <w:numId w:val="0"/>
        </w:numPr>
        <w:ind w:left="340" w:hanging="170"/>
        <w:rPr>
          <w:rFonts w:ascii="Noto Sans" w:eastAsia="Times New Roman" w:hAnsi="Noto Sans" w:cs="Noto Sans"/>
        </w:rPr>
      </w:pPr>
    </w:p>
    <w:p w14:paraId="4F671A0F" w14:textId="77777777" w:rsidR="006D6079" w:rsidRDefault="006D6079" w:rsidP="006D6079">
      <w:pPr>
        <w:pStyle w:val="4Bulletedcopyblue"/>
        <w:numPr>
          <w:ilvl w:val="0"/>
          <w:numId w:val="0"/>
        </w:numPr>
        <w:ind w:left="340" w:hanging="170"/>
        <w:rPr>
          <w:rFonts w:ascii="Noto Sans" w:eastAsia="Times New Roman" w:hAnsi="Noto Sans" w:cs="Noto Sans"/>
        </w:rPr>
      </w:pPr>
    </w:p>
    <w:p w14:paraId="0A860DED" w14:textId="060899A2" w:rsidR="0093029D" w:rsidRPr="002B0EEC" w:rsidRDefault="002B0EEC" w:rsidP="002B0EEC">
      <w:pPr>
        <w:pStyle w:val="4Bulletedcopyblue"/>
        <w:numPr>
          <w:ilvl w:val="0"/>
          <w:numId w:val="0"/>
        </w:numPr>
        <w:ind w:left="340" w:hanging="170"/>
        <w:jc w:val="center"/>
        <w:rPr>
          <w:rFonts w:ascii="Noto Sans" w:eastAsia="Times New Roman" w:hAnsi="Noto Sans" w:cs="Noto Sans"/>
          <w:b/>
          <w:bCs/>
          <w:sz w:val="96"/>
          <w:szCs w:val="96"/>
        </w:rPr>
        <w:sectPr w:rsidR="0093029D" w:rsidRPr="002B0EEC" w:rsidSect="00DA3D37">
          <w:headerReference w:type="even" r:id="rId22"/>
          <w:headerReference w:type="default" r:id="rId23"/>
          <w:footerReference w:type="even" r:id="rId24"/>
          <w:footerReference w:type="default" r:id="rId25"/>
          <w:headerReference w:type="first" r:id="rId26"/>
          <w:footerReference w:type="first" r:id="rId27"/>
          <w:pgSz w:w="11900" w:h="16840" w:code="9"/>
          <w:pgMar w:top="992" w:right="1077" w:bottom="709" w:left="1077" w:header="567" w:footer="227" w:gutter="0"/>
          <w:cols w:space="708"/>
          <w:docGrid w:linePitch="360"/>
        </w:sectPr>
      </w:pPr>
      <w:r w:rsidRPr="002B0EEC">
        <w:rPr>
          <w:rFonts w:ascii="Noto Sans" w:eastAsia="Times New Roman" w:hAnsi="Noto Sans" w:cs="Noto Sans"/>
          <w:b/>
          <w:bCs/>
          <w:sz w:val="96"/>
          <w:szCs w:val="96"/>
        </w:rPr>
        <w:t>APPENDIX</w:t>
      </w:r>
    </w:p>
    <w:p w14:paraId="083055EA" w14:textId="1E84FCFE" w:rsidR="006D6079" w:rsidRPr="000F1B02" w:rsidRDefault="008C06E1" w:rsidP="006D6079">
      <w:pPr>
        <w:pStyle w:val="4Bulletedcopyblue"/>
        <w:numPr>
          <w:ilvl w:val="0"/>
          <w:numId w:val="0"/>
        </w:numPr>
        <w:ind w:left="340" w:hanging="170"/>
        <w:rPr>
          <w:rFonts w:ascii="Noto Sans" w:eastAsia="Times New Roman" w:hAnsi="Noto Sans" w:cs="Noto Sans"/>
        </w:rPr>
      </w:pPr>
      <w:r w:rsidRPr="008C06E1">
        <w:rPr>
          <w:rFonts w:ascii="Noto Sans" w:hAnsi="Noto Sans" w:cs="Noto Sans"/>
          <w:noProof/>
        </w:rPr>
        <w:lastRenderedPageBreak/>
        <mc:AlternateContent>
          <mc:Choice Requires="wps">
            <w:drawing>
              <wp:anchor distT="45720" distB="45720" distL="114300" distR="114300" simplePos="0" relativeHeight="251671552" behindDoc="0" locked="0" layoutInCell="1" allowOverlap="1" wp14:anchorId="00ADF8A8" wp14:editId="3FA7063F">
                <wp:simplePos x="0" y="0"/>
                <wp:positionH relativeFrom="column">
                  <wp:posOffset>101114</wp:posOffset>
                </wp:positionH>
                <wp:positionV relativeFrom="page">
                  <wp:posOffset>470647</wp:posOffset>
                </wp:positionV>
                <wp:extent cx="2474259" cy="619125"/>
                <wp:effectExtent l="0" t="0" r="21590" b="15875"/>
                <wp:wrapNone/>
                <wp:docPr id="8646161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4259" cy="619125"/>
                        </a:xfrm>
                        <a:prstGeom prst="rect">
                          <a:avLst/>
                        </a:prstGeom>
                        <a:solidFill>
                          <a:schemeClr val="accent5">
                            <a:lumMod val="40000"/>
                            <a:lumOff val="60000"/>
                          </a:schemeClr>
                        </a:solidFill>
                        <a:ln w="9525">
                          <a:solidFill>
                            <a:schemeClr val="accent5">
                              <a:lumMod val="75000"/>
                            </a:schemeClr>
                          </a:solidFill>
                          <a:miter lim="800000"/>
                          <a:headEnd/>
                          <a:tailEnd/>
                        </a:ln>
                      </wps:spPr>
                      <wps:txbx>
                        <w:txbxContent>
                          <w:p w14:paraId="349742FB" w14:textId="23A42714" w:rsidR="008C06E1" w:rsidRPr="00DE48D9" w:rsidRDefault="00DE48D9">
                            <w:pPr>
                              <w:rPr>
                                <w:b/>
                                <w:bCs/>
                                <w:sz w:val="24"/>
                                <w:szCs w:val="24"/>
                              </w:rPr>
                            </w:pPr>
                            <w:r w:rsidRPr="00DE48D9">
                              <w:rPr>
                                <w:b/>
                                <w:bCs/>
                                <w:sz w:val="24"/>
                                <w:szCs w:val="24"/>
                              </w:rPr>
                              <w:t>Primary Curriculum Structure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0ADF8A8" id="Text Box 2" o:spid="_x0000_s1027" type="#_x0000_t202" style="position:absolute;left:0;text-align:left;margin-left:7.95pt;margin-top:37.05pt;width:194.8pt;height:48.75pt;z-index:251671552;visibility:visible;mso-wrap-style:square;mso-width-percent:0;mso-height-percent:200;mso-wrap-distance-left:9pt;mso-wrap-distance-top:3.6pt;mso-wrap-distance-right:9pt;mso-wrap-distance-bottom:3.6pt;mso-position-horizontal:absolute;mso-position-horizontal-relative:text;mso-position-vertical:absolute;mso-position-vertical-relative:page;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" fillcolor="#e59edc [1304]" strokecolor="#77206d [2408]">
                <v:textbox style="mso-fit-shape-to-text:t">
                  <w:txbxContent>
                    <w:p w14:paraId="349742FB" w14:textId="23A42714" w:rsidR="008C06E1" w:rsidRPr="00DE48D9" w:rsidRDefault="00DE48D9">
                      <w:pPr>
                        <w:rPr>
                          <w:b/>
                          <w:bCs/>
                          <w:sz w:val="24"/>
                          <w:szCs w:val="24"/>
                        </w:rPr>
                      </w:pPr>
                      <w:r w:rsidRPr="00DE48D9">
                        <w:rPr>
                          <w:b/>
                          <w:bCs/>
                          <w:sz w:val="24"/>
                          <w:szCs w:val="24"/>
                        </w:rPr>
                        <w:t>Primary Curriculum Structure</w:t>
                      </w:r>
                    </w:p>
                  </w:txbxContent>
                </v:textbox>
                <w10:wrap anchory="page"/>
              </v:shape>
            </w:pict>
          </mc:Fallback>
        </mc:AlternateContent>
      </w:r>
      <w:r w:rsidRPr="0046323A">
        <w:rPr>
          <w:rFonts w:ascii="Times New Roman" w:eastAsia="Times New Roman" w:hAnsi="Times New Roman"/>
          <w:noProof/>
          <w:sz w:val="24"/>
          <w:szCs w:val="24"/>
        </w:rPr>
        <w:drawing>
          <wp:anchor distT="0" distB="0" distL="114300" distR="114300" simplePos="0" relativeHeight="251668480" behindDoc="0" locked="0" layoutInCell="1" allowOverlap="1" wp14:anchorId="29115FC2" wp14:editId="37798B28">
            <wp:simplePos x="0" y="0"/>
            <wp:positionH relativeFrom="column">
              <wp:posOffset>288925</wp:posOffset>
            </wp:positionH>
            <wp:positionV relativeFrom="paragraph">
              <wp:posOffset>129689</wp:posOffset>
            </wp:positionV>
            <wp:extent cx="9178925" cy="6188710"/>
            <wp:effectExtent l="0" t="0" r="3175" b="2540"/>
            <wp:wrapNone/>
            <wp:docPr id="275461500" name="Picture 2"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461500" name="Picture 2" descr="A screenshot of a computer screen&#10;&#10;Description automatically generated"/>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9178925" cy="6188710"/>
                    </a:xfrm>
                    <a:prstGeom prst="rect">
                      <a:avLst/>
                    </a:prstGeom>
                    <a:noFill/>
                    <a:ln>
                      <a:noFill/>
                    </a:ln>
                  </pic:spPr>
                </pic:pic>
              </a:graphicData>
            </a:graphic>
            <wp14:sizeRelH relativeFrom="page">
              <wp14:pctWidth>0</wp14:pctWidth>
            </wp14:sizeRelH>
            <wp14:sizeRelV relativeFrom="page">
              <wp14:pctHeight>0</wp14:pctHeight>
            </wp14:sizeRelV>
          </wp:anchor>
        </w:drawing>
      </w:r>
      <w:r w:rsidR="0046323A">
        <w:rPr>
          <w:rFonts w:ascii="Noto Sans" w:hAnsi="Noto Sans" w:cs="Noto Sans"/>
          <w:noProof/>
        </w:rPr>
        <w:drawing>
          <wp:anchor distT="0" distB="0" distL="114300" distR="114300" simplePos="0" relativeHeight="251669504" behindDoc="0" locked="0" layoutInCell="1" allowOverlap="1" wp14:anchorId="51F11B40" wp14:editId="5B3C986A">
            <wp:simplePos x="0" y="0"/>
            <wp:positionH relativeFrom="column">
              <wp:posOffset>8720455</wp:posOffset>
            </wp:positionH>
            <wp:positionV relativeFrom="paragraph">
              <wp:posOffset>-421939</wp:posOffset>
            </wp:positionV>
            <wp:extent cx="1073150" cy="1801495"/>
            <wp:effectExtent l="0" t="0" r="0" b="8255"/>
            <wp:wrapNone/>
            <wp:docPr id="2015644191" name="Picture 3" descr="A logo with a yellow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5644191" name="Picture 3" descr="A logo with a yellow circle&#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073150" cy="1801495"/>
                    </a:xfrm>
                    <a:prstGeom prst="rect">
                      <a:avLst/>
                    </a:prstGeom>
                  </pic:spPr>
                </pic:pic>
              </a:graphicData>
            </a:graphic>
            <wp14:sizeRelH relativeFrom="page">
              <wp14:pctWidth>0</wp14:pctWidth>
            </wp14:sizeRelH>
            <wp14:sizeRelV relativeFrom="page">
              <wp14:pctHeight>0</wp14:pctHeight>
            </wp14:sizeRelV>
          </wp:anchor>
        </w:drawing>
      </w:r>
    </w:p>
    <w:p w14:paraId="1A936953" w14:textId="04ADE709" w:rsidR="0046323A" w:rsidRPr="0046323A" w:rsidRDefault="0046323A" w:rsidP="0046323A">
      <w:pPr>
        <w:widowControl/>
        <w:autoSpaceDE/>
        <w:autoSpaceDN/>
        <w:rPr>
          <w:rFonts w:ascii="Times New Roman" w:eastAsia="Times New Roman" w:hAnsi="Times New Roman"/>
          <w:sz w:val="24"/>
          <w:szCs w:val="24"/>
        </w:rPr>
      </w:pPr>
    </w:p>
    <w:p w14:paraId="078DA672" w14:textId="126BC77A" w:rsidR="009E79D0" w:rsidRDefault="009E79D0" w:rsidP="00101A8B">
      <w:pPr>
        <w:pStyle w:val="BodyText"/>
        <w:rPr>
          <w:rFonts w:ascii="Noto Sans" w:hAnsi="Noto Sans" w:cs="Noto Sans"/>
          <w:sz w:val="20"/>
          <w:szCs w:val="20"/>
        </w:rPr>
      </w:pPr>
    </w:p>
    <w:p w14:paraId="33723D50" w14:textId="77777777" w:rsidR="003D31F2" w:rsidRDefault="003D31F2" w:rsidP="00101A8B">
      <w:pPr>
        <w:pStyle w:val="BodyText"/>
        <w:rPr>
          <w:rFonts w:ascii="Noto Sans" w:hAnsi="Noto Sans" w:cs="Noto Sans"/>
          <w:sz w:val="20"/>
          <w:szCs w:val="20"/>
        </w:rPr>
      </w:pPr>
    </w:p>
    <w:p w14:paraId="5FF96681" w14:textId="77777777" w:rsidR="003D31F2" w:rsidRDefault="003D31F2" w:rsidP="00101A8B">
      <w:pPr>
        <w:pStyle w:val="BodyText"/>
        <w:rPr>
          <w:rFonts w:ascii="Noto Sans" w:hAnsi="Noto Sans" w:cs="Noto Sans"/>
          <w:sz w:val="20"/>
          <w:szCs w:val="20"/>
        </w:rPr>
      </w:pPr>
    </w:p>
    <w:p w14:paraId="54D973E3" w14:textId="77777777" w:rsidR="003D31F2" w:rsidRDefault="003D31F2" w:rsidP="00101A8B">
      <w:pPr>
        <w:pStyle w:val="BodyText"/>
        <w:rPr>
          <w:rFonts w:ascii="Noto Sans" w:hAnsi="Noto Sans" w:cs="Noto Sans"/>
          <w:sz w:val="20"/>
          <w:szCs w:val="20"/>
        </w:rPr>
      </w:pPr>
    </w:p>
    <w:p w14:paraId="64680202" w14:textId="77777777" w:rsidR="003D31F2" w:rsidRDefault="003D31F2" w:rsidP="00101A8B">
      <w:pPr>
        <w:pStyle w:val="BodyText"/>
        <w:rPr>
          <w:rFonts w:ascii="Noto Sans" w:hAnsi="Noto Sans" w:cs="Noto Sans"/>
          <w:sz w:val="20"/>
          <w:szCs w:val="20"/>
        </w:rPr>
      </w:pPr>
    </w:p>
    <w:p w14:paraId="02460E9B" w14:textId="77777777" w:rsidR="003D31F2" w:rsidRDefault="003D31F2" w:rsidP="00101A8B">
      <w:pPr>
        <w:pStyle w:val="BodyText"/>
        <w:rPr>
          <w:rFonts w:ascii="Noto Sans" w:hAnsi="Noto Sans" w:cs="Noto Sans"/>
          <w:sz w:val="20"/>
          <w:szCs w:val="20"/>
        </w:rPr>
      </w:pPr>
    </w:p>
    <w:p w14:paraId="415AF512" w14:textId="77777777" w:rsidR="003D31F2" w:rsidRDefault="003D31F2" w:rsidP="00101A8B">
      <w:pPr>
        <w:pStyle w:val="BodyText"/>
        <w:rPr>
          <w:rFonts w:ascii="Noto Sans" w:hAnsi="Noto Sans" w:cs="Noto Sans"/>
          <w:sz w:val="20"/>
          <w:szCs w:val="20"/>
        </w:rPr>
      </w:pPr>
    </w:p>
    <w:p w14:paraId="0183EC06" w14:textId="77777777" w:rsidR="003D31F2" w:rsidRDefault="003D31F2" w:rsidP="00101A8B">
      <w:pPr>
        <w:pStyle w:val="BodyText"/>
        <w:rPr>
          <w:rFonts w:ascii="Noto Sans" w:hAnsi="Noto Sans" w:cs="Noto Sans"/>
          <w:sz w:val="20"/>
          <w:szCs w:val="20"/>
        </w:rPr>
      </w:pPr>
    </w:p>
    <w:p w14:paraId="201DE2DE" w14:textId="77777777" w:rsidR="003D31F2" w:rsidRDefault="003D31F2" w:rsidP="00101A8B">
      <w:pPr>
        <w:pStyle w:val="BodyText"/>
        <w:rPr>
          <w:rFonts w:ascii="Noto Sans" w:hAnsi="Noto Sans" w:cs="Noto Sans"/>
          <w:sz w:val="20"/>
          <w:szCs w:val="20"/>
        </w:rPr>
      </w:pPr>
    </w:p>
    <w:p w14:paraId="34CDD150" w14:textId="77777777" w:rsidR="003D31F2" w:rsidRDefault="003D31F2" w:rsidP="00101A8B">
      <w:pPr>
        <w:pStyle w:val="BodyText"/>
        <w:rPr>
          <w:rFonts w:ascii="Noto Sans" w:hAnsi="Noto Sans" w:cs="Noto Sans"/>
          <w:sz w:val="20"/>
          <w:szCs w:val="20"/>
        </w:rPr>
      </w:pPr>
    </w:p>
    <w:p w14:paraId="794CD8B1" w14:textId="77777777" w:rsidR="003D31F2" w:rsidRDefault="003D31F2" w:rsidP="00101A8B">
      <w:pPr>
        <w:pStyle w:val="BodyText"/>
        <w:rPr>
          <w:rFonts w:ascii="Noto Sans" w:hAnsi="Noto Sans" w:cs="Noto Sans"/>
          <w:sz w:val="20"/>
          <w:szCs w:val="20"/>
        </w:rPr>
      </w:pPr>
    </w:p>
    <w:p w14:paraId="7755AACC" w14:textId="77777777" w:rsidR="003D31F2" w:rsidRDefault="003D31F2" w:rsidP="00101A8B">
      <w:pPr>
        <w:pStyle w:val="BodyText"/>
        <w:rPr>
          <w:rFonts w:ascii="Noto Sans" w:hAnsi="Noto Sans" w:cs="Noto Sans"/>
          <w:sz w:val="20"/>
          <w:szCs w:val="20"/>
        </w:rPr>
      </w:pPr>
    </w:p>
    <w:p w14:paraId="3671C8DA" w14:textId="77777777" w:rsidR="003D31F2" w:rsidRDefault="003D31F2" w:rsidP="00101A8B">
      <w:pPr>
        <w:pStyle w:val="BodyText"/>
        <w:rPr>
          <w:rFonts w:ascii="Noto Sans" w:hAnsi="Noto Sans" w:cs="Noto Sans"/>
          <w:sz w:val="20"/>
          <w:szCs w:val="20"/>
        </w:rPr>
      </w:pPr>
    </w:p>
    <w:p w14:paraId="30A1CE7E" w14:textId="77777777" w:rsidR="003D31F2" w:rsidRDefault="003D31F2" w:rsidP="00101A8B">
      <w:pPr>
        <w:pStyle w:val="BodyText"/>
        <w:rPr>
          <w:rFonts w:ascii="Noto Sans" w:hAnsi="Noto Sans" w:cs="Noto Sans"/>
          <w:sz w:val="20"/>
          <w:szCs w:val="20"/>
        </w:rPr>
      </w:pPr>
    </w:p>
    <w:p w14:paraId="7DB41210" w14:textId="77777777" w:rsidR="003D31F2" w:rsidRDefault="003D31F2" w:rsidP="00101A8B">
      <w:pPr>
        <w:pStyle w:val="BodyText"/>
        <w:rPr>
          <w:rFonts w:ascii="Noto Sans" w:hAnsi="Noto Sans" w:cs="Noto Sans"/>
          <w:sz w:val="20"/>
          <w:szCs w:val="20"/>
        </w:rPr>
      </w:pPr>
    </w:p>
    <w:p w14:paraId="49814644" w14:textId="77777777" w:rsidR="003D31F2" w:rsidRDefault="003D31F2" w:rsidP="00101A8B">
      <w:pPr>
        <w:pStyle w:val="BodyText"/>
        <w:rPr>
          <w:rFonts w:ascii="Noto Sans" w:hAnsi="Noto Sans" w:cs="Noto Sans"/>
          <w:sz w:val="20"/>
          <w:szCs w:val="20"/>
        </w:rPr>
      </w:pPr>
    </w:p>
    <w:p w14:paraId="41F04C9C" w14:textId="77777777" w:rsidR="003D31F2" w:rsidRDefault="003D31F2" w:rsidP="00101A8B">
      <w:pPr>
        <w:pStyle w:val="BodyText"/>
        <w:rPr>
          <w:rFonts w:ascii="Noto Sans" w:hAnsi="Noto Sans" w:cs="Noto Sans"/>
          <w:sz w:val="20"/>
          <w:szCs w:val="20"/>
        </w:rPr>
      </w:pPr>
    </w:p>
    <w:p w14:paraId="3B95DB47" w14:textId="77777777" w:rsidR="003D31F2" w:rsidRDefault="003D31F2" w:rsidP="00101A8B">
      <w:pPr>
        <w:pStyle w:val="BodyText"/>
        <w:rPr>
          <w:rFonts w:ascii="Noto Sans" w:hAnsi="Noto Sans" w:cs="Noto Sans"/>
          <w:sz w:val="20"/>
          <w:szCs w:val="20"/>
        </w:rPr>
      </w:pPr>
    </w:p>
    <w:p w14:paraId="3E0106A1" w14:textId="77777777" w:rsidR="003D31F2" w:rsidRDefault="003D31F2" w:rsidP="00101A8B">
      <w:pPr>
        <w:pStyle w:val="BodyText"/>
        <w:rPr>
          <w:rFonts w:ascii="Noto Sans" w:hAnsi="Noto Sans" w:cs="Noto Sans"/>
          <w:sz w:val="20"/>
          <w:szCs w:val="20"/>
        </w:rPr>
      </w:pPr>
    </w:p>
    <w:p w14:paraId="5F0DEE1E" w14:textId="77777777" w:rsidR="003D31F2" w:rsidRDefault="003D31F2" w:rsidP="00101A8B">
      <w:pPr>
        <w:pStyle w:val="BodyText"/>
        <w:rPr>
          <w:rFonts w:ascii="Noto Sans" w:hAnsi="Noto Sans" w:cs="Noto Sans"/>
          <w:sz w:val="20"/>
          <w:szCs w:val="20"/>
        </w:rPr>
      </w:pPr>
    </w:p>
    <w:p w14:paraId="01B8A87D" w14:textId="77777777" w:rsidR="003D31F2" w:rsidRDefault="003D31F2" w:rsidP="00101A8B">
      <w:pPr>
        <w:pStyle w:val="BodyText"/>
        <w:rPr>
          <w:rFonts w:ascii="Noto Sans" w:hAnsi="Noto Sans" w:cs="Noto Sans"/>
          <w:sz w:val="20"/>
          <w:szCs w:val="20"/>
        </w:rPr>
      </w:pPr>
    </w:p>
    <w:p w14:paraId="26E32947" w14:textId="77777777" w:rsidR="003D31F2" w:rsidRDefault="003D31F2" w:rsidP="00101A8B">
      <w:pPr>
        <w:pStyle w:val="BodyText"/>
        <w:rPr>
          <w:rFonts w:ascii="Noto Sans" w:hAnsi="Noto Sans" w:cs="Noto Sans"/>
          <w:sz w:val="20"/>
          <w:szCs w:val="20"/>
        </w:rPr>
      </w:pPr>
    </w:p>
    <w:p w14:paraId="415AAF5D" w14:textId="77777777" w:rsidR="003D31F2" w:rsidRDefault="003D31F2" w:rsidP="00101A8B">
      <w:pPr>
        <w:pStyle w:val="BodyText"/>
        <w:rPr>
          <w:rFonts w:ascii="Noto Sans" w:hAnsi="Noto Sans" w:cs="Noto Sans"/>
          <w:sz w:val="20"/>
          <w:szCs w:val="20"/>
        </w:rPr>
      </w:pPr>
    </w:p>
    <w:p w14:paraId="41CBBB6B" w14:textId="77777777" w:rsidR="003D31F2" w:rsidRDefault="003D31F2" w:rsidP="00101A8B">
      <w:pPr>
        <w:pStyle w:val="BodyText"/>
        <w:rPr>
          <w:rFonts w:ascii="Noto Sans" w:hAnsi="Noto Sans" w:cs="Noto Sans"/>
          <w:sz w:val="20"/>
          <w:szCs w:val="20"/>
        </w:rPr>
      </w:pPr>
    </w:p>
    <w:p w14:paraId="5531450C" w14:textId="77777777" w:rsidR="003D31F2" w:rsidRDefault="003D31F2" w:rsidP="00101A8B">
      <w:pPr>
        <w:pStyle w:val="BodyText"/>
        <w:rPr>
          <w:rFonts w:ascii="Noto Sans" w:hAnsi="Noto Sans" w:cs="Noto Sans"/>
          <w:sz w:val="20"/>
          <w:szCs w:val="20"/>
        </w:rPr>
      </w:pPr>
    </w:p>
    <w:p w14:paraId="5BD5E3BF" w14:textId="77777777" w:rsidR="003D31F2" w:rsidRDefault="003D31F2" w:rsidP="00101A8B">
      <w:pPr>
        <w:pStyle w:val="BodyText"/>
        <w:rPr>
          <w:rFonts w:ascii="Noto Sans" w:hAnsi="Noto Sans" w:cs="Noto Sans"/>
          <w:sz w:val="20"/>
          <w:szCs w:val="20"/>
        </w:rPr>
      </w:pPr>
    </w:p>
    <w:p w14:paraId="06543CB0" w14:textId="77777777" w:rsidR="003D31F2" w:rsidRDefault="003D31F2" w:rsidP="00101A8B">
      <w:pPr>
        <w:pStyle w:val="BodyText"/>
        <w:rPr>
          <w:rFonts w:ascii="Noto Sans" w:hAnsi="Noto Sans" w:cs="Noto Sans"/>
          <w:sz w:val="20"/>
          <w:szCs w:val="20"/>
        </w:rPr>
      </w:pPr>
    </w:p>
    <w:p w14:paraId="320E317E" w14:textId="77777777" w:rsidR="003D31F2" w:rsidRDefault="003D31F2" w:rsidP="00101A8B">
      <w:pPr>
        <w:pStyle w:val="BodyText"/>
        <w:rPr>
          <w:rFonts w:ascii="Noto Sans" w:hAnsi="Noto Sans" w:cs="Noto Sans"/>
          <w:sz w:val="20"/>
          <w:szCs w:val="20"/>
        </w:rPr>
      </w:pPr>
    </w:p>
    <w:p w14:paraId="7D803197" w14:textId="77777777" w:rsidR="003D31F2" w:rsidRDefault="003D31F2" w:rsidP="00101A8B">
      <w:pPr>
        <w:pStyle w:val="BodyText"/>
        <w:rPr>
          <w:rFonts w:ascii="Noto Sans" w:hAnsi="Noto Sans" w:cs="Noto Sans"/>
          <w:sz w:val="20"/>
          <w:szCs w:val="20"/>
        </w:rPr>
      </w:pPr>
    </w:p>
    <w:p w14:paraId="7B642218" w14:textId="77777777" w:rsidR="003D31F2" w:rsidRDefault="003D31F2" w:rsidP="00101A8B">
      <w:pPr>
        <w:pStyle w:val="BodyText"/>
        <w:rPr>
          <w:rFonts w:ascii="Noto Sans" w:hAnsi="Noto Sans" w:cs="Noto Sans"/>
          <w:sz w:val="20"/>
          <w:szCs w:val="20"/>
        </w:rPr>
      </w:pPr>
    </w:p>
    <w:p w14:paraId="10B459C3" w14:textId="77777777" w:rsidR="003D31F2" w:rsidRDefault="003D31F2" w:rsidP="00101A8B">
      <w:pPr>
        <w:pStyle w:val="BodyText"/>
        <w:rPr>
          <w:rFonts w:ascii="Noto Sans" w:hAnsi="Noto Sans" w:cs="Noto Sans"/>
          <w:sz w:val="20"/>
          <w:szCs w:val="20"/>
        </w:rPr>
      </w:pPr>
    </w:p>
    <w:p w14:paraId="156EBA79" w14:textId="77777777" w:rsidR="003D31F2" w:rsidRDefault="003D31F2" w:rsidP="00101A8B">
      <w:pPr>
        <w:pStyle w:val="BodyText"/>
        <w:rPr>
          <w:rFonts w:ascii="Noto Sans" w:hAnsi="Noto Sans" w:cs="Noto Sans"/>
          <w:sz w:val="20"/>
          <w:szCs w:val="20"/>
        </w:rPr>
      </w:pPr>
    </w:p>
    <w:p w14:paraId="6B22E331" w14:textId="77777777" w:rsidR="003D31F2" w:rsidRDefault="003D31F2" w:rsidP="00101A8B">
      <w:pPr>
        <w:pStyle w:val="BodyText"/>
        <w:rPr>
          <w:rFonts w:ascii="Noto Sans" w:hAnsi="Noto Sans" w:cs="Noto Sans"/>
          <w:sz w:val="20"/>
          <w:szCs w:val="20"/>
        </w:rPr>
        <w:sectPr w:rsidR="003D31F2" w:rsidSect="00DA3D37">
          <w:pgSz w:w="16840" w:h="11900" w:orient="landscape" w:code="9"/>
          <w:pgMar w:top="1077" w:right="992" w:bottom="1077" w:left="709" w:header="567" w:footer="227" w:gutter="0"/>
          <w:cols w:space="708"/>
          <w:docGrid w:linePitch="360"/>
        </w:sectPr>
      </w:pPr>
    </w:p>
    <w:p w14:paraId="7419E0C4" w14:textId="61426046" w:rsidR="001A5940" w:rsidRPr="001A5940" w:rsidRDefault="001A5940" w:rsidP="001A5940">
      <w:pPr>
        <w:widowControl/>
        <w:autoSpaceDE/>
        <w:autoSpaceDN/>
        <w:rPr>
          <w:rFonts w:ascii="Times New Roman" w:eastAsia="Times New Roman" w:hAnsi="Times New Roman"/>
          <w:sz w:val="24"/>
          <w:szCs w:val="24"/>
        </w:rPr>
      </w:pPr>
      <w:r w:rsidRPr="008C06E1">
        <w:rPr>
          <w:rFonts w:cs="Noto Sans"/>
          <w:noProof/>
        </w:rPr>
        <w:lastRenderedPageBreak/>
        <mc:AlternateContent>
          <mc:Choice Requires="wps">
            <w:drawing>
              <wp:anchor distT="45720" distB="45720" distL="114300" distR="114300" simplePos="0" relativeHeight="251673600" behindDoc="0" locked="0" layoutInCell="1" allowOverlap="1" wp14:anchorId="179C2481" wp14:editId="587B0F59">
                <wp:simplePos x="0" y="0"/>
                <wp:positionH relativeFrom="column">
                  <wp:posOffset>76727</wp:posOffset>
                </wp:positionH>
                <wp:positionV relativeFrom="page">
                  <wp:posOffset>433953</wp:posOffset>
                </wp:positionV>
                <wp:extent cx="4045058" cy="619125"/>
                <wp:effectExtent l="0" t="0" r="12700" b="15875"/>
                <wp:wrapNone/>
                <wp:docPr id="11255259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45058" cy="619125"/>
                        </a:xfrm>
                        <a:prstGeom prst="rect">
                          <a:avLst/>
                        </a:prstGeom>
                        <a:solidFill>
                          <a:srgbClr val="F7C22A"/>
                        </a:solidFill>
                        <a:ln w="9525">
                          <a:solidFill>
                            <a:srgbClr val="F7C22A"/>
                          </a:solidFill>
                          <a:miter lim="800000"/>
                          <a:headEnd/>
                          <a:tailEnd/>
                        </a:ln>
                      </wps:spPr>
                      <wps:txbx>
                        <w:txbxContent>
                          <w:p w14:paraId="3472D12D" w14:textId="1044B3FE" w:rsidR="003D31F2" w:rsidRPr="00DE48D9" w:rsidRDefault="00C35B84" w:rsidP="003D31F2">
                            <w:pPr>
                              <w:rPr>
                                <w:b/>
                                <w:bCs/>
                                <w:sz w:val="24"/>
                                <w:szCs w:val="24"/>
                              </w:rPr>
                            </w:pPr>
                            <w:r>
                              <w:rPr>
                                <w:b/>
                                <w:bCs/>
                                <w:sz w:val="24"/>
                                <w:szCs w:val="24"/>
                              </w:rPr>
                              <w:t>Literacy Underpinning The Curriculum</w:t>
                            </w:r>
                            <w:r w:rsidR="001A5940">
                              <w:rPr>
                                <w:b/>
                                <w:bCs/>
                                <w:sz w:val="24"/>
                                <w:szCs w:val="24"/>
                              </w:rPr>
                              <w:t>: Primary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79C2481" id="_x0000_s1028" type="#_x0000_t202" style="position:absolute;margin-left:6.05pt;margin-top:34.15pt;width:318.5pt;height:48.75pt;z-index:251673600;visibility:visible;mso-wrap-style:square;mso-width-percent:0;mso-height-percent:200;mso-wrap-distance-left:9pt;mso-wrap-distance-top:3.6pt;mso-wrap-distance-right:9pt;mso-wrap-distance-bottom:3.6pt;mso-position-horizontal:absolute;mso-position-horizontal-relative:text;mso-position-vertical:absolute;mso-position-vertical-relative:page;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" fillcolor="#f7c22a" strokecolor="#f7c22a">
                <v:textbox style="mso-fit-shape-to-text:t">
                  <w:txbxContent>
                    <w:p w14:paraId="3472D12D" w14:textId="1044B3FE" w:rsidR="003D31F2" w:rsidRPr="00DE48D9" w:rsidRDefault="00C35B84" w:rsidP="003D31F2">
                      <w:pPr>
                        <w:rPr>
                          <w:b/>
                          <w:bCs/>
                          <w:sz w:val="24"/>
                          <w:szCs w:val="24"/>
                        </w:rPr>
                      </w:pPr>
                      <w:r>
                        <w:rPr>
                          <w:b/>
                          <w:bCs/>
                          <w:sz w:val="24"/>
                          <w:szCs w:val="24"/>
                        </w:rPr>
                        <w:t>Literacy Underpinning The Curriculum</w:t>
                      </w:r>
                      <w:r w:rsidR="001A5940">
                        <w:rPr>
                          <w:b/>
                          <w:bCs/>
                          <w:sz w:val="24"/>
                          <w:szCs w:val="24"/>
                        </w:rPr>
                        <w:t>: Primary</w:t>
                      </w:r>
                    </w:p>
                  </w:txbxContent>
                </v:textbox>
                <w10:wrap anchory="page"/>
              </v:shape>
            </w:pict>
          </mc:Fallback>
        </mc:AlternateContent>
      </w:r>
      <w:r w:rsidRPr="001A5940">
        <w:rPr>
          <w:rFonts w:ascii="Times New Roman" w:eastAsia="Times New Roman" w:hAnsi="Times New Roman"/>
          <w:noProof/>
          <w:sz w:val="24"/>
          <w:szCs w:val="24"/>
        </w:rPr>
        <w:drawing>
          <wp:inline distT="0" distB="0" distL="0" distR="0" wp14:anchorId="32940894" wp14:editId="3EE460A4">
            <wp:extent cx="9210675" cy="6188710"/>
            <wp:effectExtent l="0" t="0" r="9525" b="2540"/>
            <wp:docPr id="1479785459" name="Picture 4"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9785459" name="Picture 4" descr="A screenshot of a computer screen&#10;&#10;Description automatically generated"/>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9210675" cy="6188710"/>
                    </a:xfrm>
                    <a:prstGeom prst="rect">
                      <a:avLst/>
                    </a:prstGeom>
                    <a:noFill/>
                    <a:ln>
                      <a:noFill/>
                    </a:ln>
                  </pic:spPr>
                </pic:pic>
              </a:graphicData>
            </a:graphic>
          </wp:inline>
        </w:drawing>
      </w:r>
    </w:p>
    <w:p w14:paraId="2F55151A" w14:textId="59A35F2F" w:rsidR="00734181" w:rsidRPr="00734181" w:rsidRDefault="004561B0" w:rsidP="00734181">
      <w:pPr>
        <w:widowControl/>
        <w:autoSpaceDE/>
        <w:autoSpaceDN/>
        <w:rPr>
          <w:rFonts w:ascii="Times New Roman" w:eastAsia="Times New Roman" w:hAnsi="Times New Roman"/>
          <w:sz w:val="24"/>
          <w:szCs w:val="24"/>
        </w:rPr>
      </w:pPr>
      <w:r>
        <w:rPr>
          <w:rFonts w:cs="Noto Sans"/>
          <w:noProof/>
        </w:rPr>
        <w:lastRenderedPageBreak/>
        <w:drawing>
          <wp:anchor distT="0" distB="0" distL="114300" distR="114300" simplePos="0" relativeHeight="251677696" behindDoc="0" locked="0" layoutInCell="1" allowOverlap="1" wp14:anchorId="5A87E018" wp14:editId="3288E772">
            <wp:simplePos x="0" y="0"/>
            <wp:positionH relativeFrom="column">
              <wp:posOffset>8662917</wp:posOffset>
            </wp:positionH>
            <wp:positionV relativeFrom="paragraph">
              <wp:posOffset>-506999</wp:posOffset>
            </wp:positionV>
            <wp:extent cx="1073150" cy="1801495"/>
            <wp:effectExtent l="0" t="0" r="0" b="8255"/>
            <wp:wrapNone/>
            <wp:docPr id="1663670081" name="Picture 3" descr="A logo with a yellow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5644191" name="Picture 3" descr="A logo with a yellow circle&#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073150" cy="1801495"/>
                    </a:xfrm>
                    <a:prstGeom prst="rect">
                      <a:avLst/>
                    </a:prstGeom>
                  </pic:spPr>
                </pic:pic>
              </a:graphicData>
            </a:graphic>
            <wp14:sizeRelH relativeFrom="page">
              <wp14:pctWidth>0</wp14:pctWidth>
            </wp14:sizeRelH>
            <wp14:sizeRelV relativeFrom="page">
              <wp14:pctHeight>0</wp14:pctHeight>
            </wp14:sizeRelV>
          </wp:anchor>
        </w:drawing>
      </w:r>
      <w:r w:rsidRPr="008C06E1">
        <w:rPr>
          <w:rFonts w:cs="Noto Sans"/>
          <w:noProof/>
        </w:rPr>
        <mc:AlternateContent>
          <mc:Choice Requires="wps">
            <w:drawing>
              <wp:anchor distT="45720" distB="45720" distL="114300" distR="114300" simplePos="0" relativeHeight="251675648" behindDoc="0" locked="0" layoutInCell="1" allowOverlap="1" wp14:anchorId="1737BB39" wp14:editId="546162C9">
                <wp:simplePos x="0" y="0"/>
                <wp:positionH relativeFrom="column">
                  <wp:posOffset>138430</wp:posOffset>
                </wp:positionH>
                <wp:positionV relativeFrom="page">
                  <wp:posOffset>495300</wp:posOffset>
                </wp:positionV>
                <wp:extent cx="2789555" cy="619125"/>
                <wp:effectExtent l="0" t="0" r="10795" b="15875"/>
                <wp:wrapNone/>
                <wp:docPr id="11713877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89555" cy="619125"/>
                        </a:xfrm>
                        <a:prstGeom prst="rect">
                          <a:avLst/>
                        </a:prstGeom>
                        <a:solidFill>
                          <a:schemeClr val="accent5">
                            <a:lumMod val="40000"/>
                            <a:lumOff val="60000"/>
                          </a:schemeClr>
                        </a:solidFill>
                        <a:ln w="9525">
                          <a:solidFill>
                            <a:schemeClr val="accent5">
                              <a:lumMod val="75000"/>
                            </a:schemeClr>
                          </a:solidFill>
                          <a:miter lim="800000"/>
                          <a:headEnd/>
                          <a:tailEnd/>
                        </a:ln>
                      </wps:spPr>
                      <wps:txbx>
                        <w:txbxContent>
                          <w:p w14:paraId="1E16EA49" w14:textId="0180CBCF" w:rsidR="004561B0" w:rsidRPr="00DE48D9" w:rsidRDefault="004561B0" w:rsidP="004561B0">
                            <w:pPr>
                              <w:rPr>
                                <w:b/>
                                <w:bCs/>
                                <w:sz w:val="24"/>
                                <w:szCs w:val="24"/>
                              </w:rPr>
                            </w:pPr>
                            <w:r>
                              <w:rPr>
                                <w:b/>
                                <w:bCs/>
                                <w:sz w:val="24"/>
                                <w:szCs w:val="24"/>
                              </w:rPr>
                              <w:t xml:space="preserve">Key Stage 3 </w:t>
                            </w:r>
                            <w:r w:rsidRPr="00DE48D9">
                              <w:rPr>
                                <w:b/>
                                <w:bCs/>
                                <w:sz w:val="24"/>
                                <w:szCs w:val="24"/>
                              </w:rPr>
                              <w:t>Curriculum Structure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737BB39" id="_x0000_s1029" type="#_x0000_t202" style="position:absolute;margin-left:10.9pt;margin-top:39pt;width:219.65pt;height:48.75pt;z-index:251675648;visibility:visible;mso-wrap-style:square;mso-width-percent:0;mso-height-percent:200;mso-wrap-distance-left:9pt;mso-wrap-distance-top:3.6pt;mso-wrap-distance-right:9pt;mso-wrap-distance-bottom:3.6pt;mso-position-horizontal:absolute;mso-position-horizontal-relative:text;mso-position-vertical:absolute;mso-position-vertical-relative:page;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" fillcolor="#e59edc [1304]" strokecolor="#77206d [2408]">
                <v:textbox style="mso-fit-shape-to-text:t">
                  <w:txbxContent>
                    <w:p w14:paraId="1E16EA49" w14:textId="0180CBCF" w:rsidR="004561B0" w:rsidRPr="00DE48D9" w:rsidRDefault="004561B0" w:rsidP="004561B0">
                      <w:pPr>
                        <w:rPr>
                          <w:b/>
                          <w:bCs/>
                          <w:sz w:val="24"/>
                          <w:szCs w:val="24"/>
                        </w:rPr>
                      </w:pPr>
                      <w:r>
                        <w:rPr>
                          <w:b/>
                          <w:bCs/>
                          <w:sz w:val="24"/>
                          <w:szCs w:val="24"/>
                        </w:rPr>
                        <w:t xml:space="preserve">Key Stage 3 </w:t>
                      </w:r>
                      <w:r w:rsidRPr="00DE48D9">
                        <w:rPr>
                          <w:b/>
                          <w:bCs/>
                          <w:sz w:val="24"/>
                          <w:szCs w:val="24"/>
                        </w:rPr>
                        <w:t>Curriculum Structure</w:t>
                      </w:r>
                    </w:p>
                  </w:txbxContent>
                </v:textbox>
                <w10:wrap anchory="page"/>
              </v:shape>
            </w:pict>
          </mc:Fallback>
        </mc:AlternateContent>
      </w:r>
      <w:r w:rsidR="00734181" w:rsidRPr="00734181">
        <w:rPr>
          <w:rFonts w:ascii="Times New Roman" w:eastAsia="Times New Roman" w:hAnsi="Times New Roman"/>
          <w:noProof/>
          <w:sz w:val="24"/>
          <w:szCs w:val="24"/>
        </w:rPr>
        <w:drawing>
          <wp:inline distT="0" distB="0" distL="0" distR="0" wp14:anchorId="27277235" wp14:editId="0B8A747C">
            <wp:extent cx="9613265" cy="6173470"/>
            <wp:effectExtent l="0" t="0" r="6985" b="0"/>
            <wp:docPr id="723631751" name="Picture 6"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631751" name="Picture 6" descr="A screenshot of a computer screen&#10;&#10;Description automatically generated"/>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9613265" cy="6173470"/>
                    </a:xfrm>
                    <a:prstGeom prst="rect">
                      <a:avLst/>
                    </a:prstGeom>
                    <a:noFill/>
                    <a:ln>
                      <a:noFill/>
                    </a:ln>
                  </pic:spPr>
                </pic:pic>
              </a:graphicData>
            </a:graphic>
          </wp:inline>
        </w:drawing>
      </w:r>
    </w:p>
    <w:p w14:paraId="6F2CF771" w14:textId="48BE40A1" w:rsidR="00E067BF" w:rsidRPr="00E067BF" w:rsidRDefault="00E067BF" w:rsidP="00E067BF">
      <w:pPr>
        <w:widowControl/>
        <w:autoSpaceDE/>
        <w:autoSpaceDN/>
        <w:rPr>
          <w:rFonts w:ascii="Times New Roman" w:eastAsia="Times New Roman" w:hAnsi="Times New Roman"/>
          <w:sz w:val="24"/>
          <w:szCs w:val="24"/>
        </w:rPr>
      </w:pPr>
      <w:r w:rsidRPr="008C06E1">
        <w:rPr>
          <w:rFonts w:cs="Noto Sans"/>
          <w:noProof/>
        </w:rPr>
        <w:lastRenderedPageBreak/>
        <mc:AlternateContent>
          <mc:Choice Requires="wps">
            <w:drawing>
              <wp:anchor distT="45720" distB="45720" distL="114300" distR="114300" simplePos="0" relativeHeight="251680768" behindDoc="0" locked="0" layoutInCell="1" allowOverlap="1" wp14:anchorId="45C22D37" wp14:editId="404DC6A8">
                <wp:simplePos x="0" y="0"/>
                <wp:positionH relativeFrom="column">
                  <wp:posOffset>-764</wp:posOffset>
                </wp:positionH>
                <wp:positionV relativeFrom="page">
                  <wp:posOffset>929898</wp:posOffset>
                </wp:positionV>
                <wp:extent cx="4153546" cy="619125"/>
                <wp:effectExtent l="0" t="0" r="18415" b="15875"/>
                <wp:wrapNone/>
                <wp:docPr id="4038160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53546" cy="619125"/>
                        </a:xfrm>
                        <a:prstGeom prst="rect">
                          <a:avLst/>
                        </a:prstGeom>
                        <a:solidFill>
                          <a:srgbClr val="F7C22A"/>
                        </a:solidFill>
                        <a:ln w="9525">
                          <a:solidFill>
                            <a:srgbClr val="F7C22A"/>
                          </a:solidFill>
                          <a:miter lim="800000"/>
                          <a:headEnd/>
                          <a:tailEnd/>
                        </a:ln>
                      </wps:spPr>
                      <wps:txbx>
                        <w:txbxContent>
                          <w:p w14:paraId="22FED4FD" w14:textId="69E6BB27" w:rsidR="00E067BF" w:rsidRPr="00DE48D9" w:rsidRDefault="00E067BF" w:rsidP="00E067BF">
                            <w:pPr>
                              <w:rPr>
                                <w:b/>
                                <w:bCs/>
                                <w:sz w:val="24"/>
                                <w:szCs w:val="24"/>
                              </w:rPr>
                            </w:pPr>
                            <w:r>
                              <w:rPr>
                                <w:b/>
                                <w:bCs/>
                                <w:sz w:val="24"/>
                                <w:szCs w:val="24"/>
                              </w:rPr>
                              <w:t xml:space="preserve">Literacy Underpinning The Curriculum: </w:t>
                            </w:r>
                            <w:r>
                              <w:rPr>
                                <w:b/>
                                <w:bCs/>
                                <w:sz w:val="24"/>
                                <w:szCs w:val="24"/>
                              </w:rPr>
                              <w:t>Key Stage 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5C22D37" id="_x0000_s1030" type="#_x0000_t202" style="position:absolute;margin-left:-.05pt;margin-top:73.2pt;width:327.05pt;height:48.75pt;z-index:251680768;visibility:visible;mso-wrap-style:square;mso-width-percent:0;mso-height-percent:200;mso-wrap-distance-left:9pt;mso-wrap-distance-top:3.6pt;mso-wrap-distance-right:9pt;mso-wrap-distance-bottom:3.6pt;mso-position-horizontal:absolute;mso-position-horizontal-relative:text;mso-position-vertical:absolute;mso-position-vertical-relative:page;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" fillcolor="#f7c22a" strokecolor="#f7c22a">
                <v:textbox style="mso-fit-shape-to-text:t">
                  <w:txbxContent>
                    <w:p w14:paraId="22FED4FD" w14:textId="69E6BB27" w:rsidR="00E067BF" w:rsidRPr="00DE48D9" w:rsidRDefault="00E067BF" w:rsidP="00E067BF">
                      <w:pPr>
                        <w:rPr>
                          <w:b/>
                          <w:bCs/>
                          <w:sz w:val="24"/>
                          <w:szCs w:val="24"/>
                        </w:rPr>
                      </w:pPr>
                      <w:r>
                        <w:rPr>
                          <w:b/>
                          <w:bCs/>
                          <w:sz w:val="24"/>
                          <w:szCs w:val="24"/>
                        </w:rPr>
                        <w:t xml:space="preserve">Literacy Underpinning The Curriculum: </w:t>
                      </w:r>
                      <w:r>
                        <w:rPr>
                          <w:b/>
                          <w:bCs/>
                          <w:sz w:val="24"/>
                          <w:szCs w:val="24"/>
                        </w:rPr>
                        <w:t>Key Stage 3</w:t>
                      </w:r>
                    </w:p>
                  </w:txbxContent>
                </v:textbox>
                <w10:wrap anchory="page"/>
              </v:shape>
            </w:pict>
          </mc:Fallback>
        </mc:AlternateContent>
      </w:r>
    </w:p>
    <w:p w14:paraId="4D4CE8B0" w14:textId="52B76C56" w:rsidR="003D31F2" w:rsidRDefault="00E067BF" w:rsidP="00101A8B">
      <w:pPr>
        <w:pStyle w:val="BodyText"/>
        <w:rPr>
          <w:rFonts w:ascii="Noto Sans" w:hAnsi="Noto Sans" w:cs="Noto Sans"/>
          <w:sz w:val="20"/>
          <w:szCs w:val="20"/>
        </w:rPr>
      </w:pPr>
      <w:r w:rsidRPr="00E067BF">
        <w:rPr>
          <w:rFonts w:ascii="Times New Roman" w:eastAsia="Times New Roman" w:hAnsi="Times New Roman"/>
          <w:noProof/>
          <w:sz w:val="24"/>
          <w:szCs w:val="24"/>
        </w:rPr>
        <w:drawing>
          <wp:anchor distT="0" distB="0" distL="114300" distR="114300" simplePos="0" relativeHeight="251678720" behindDoc="0" locked="0" layoutInCell="1" allowOverlap="1" wp14:anchorId="4A1DAAC4" wp14:editId="5BEC29CE">
            <wp:simplePos x="0" y="0"/>
            <wp:positionH relativeFrom="column">
              <wp:posOffset>-635</wp:posOffset>
            </wp:positionH>
            <wp:positionV relativeFrom="paragraph">
              <wp:posOffset>356127</wp:posOffset>
            </wp:positionV>
            <wp:extent cx="9613265" cy="3632200"/>
            <wp:effectExtent l="0" t="0" r="6985" b="6350"/>
            <wp:wrapThrough wrapText="bothSides">
              <wp:wrapPolygon edited="0">
                <wp:start x="86" y="0"/>
                <wp:lineTo x="86" y="4758"/>
                <wp:lineTo x="5094" y="5551"/>
                <wp:lineTo x="86" y="5778"/>
                <wp:lineTo x="86" y="10536"/>
                <wp:lineTo x="3082" y="10989"/>
                <wp:lineTo x="86" y="11329"/>
                <wp:lineTo x="86" y="21524"/>
                <wp:lineTo x="21487" y="21524"/>
                <wp:lineTo x="21573" y="11329"/>
                <wp:lineTo x="18577" y="10989"/>
                <wp:lineTo x="21530" y="10536"/>
                <wp:lineTo x="21573" y="5778"/>
                <wp:lineTo x="16522" y="5551"/>
                <wp:lineTo x="21530" y="4758"/>
                <wp:lineTo x="21487" y="0"/>
                <wp:lineTo x="86" y="0"/>
              </wp:wrapPolygon>
            </wp:wrapThrough>
            <wp:docPr id="1741822543" name="Picture 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822543" name="Picture 7" descr="A screenshot of a computer&#10;&#10;Description automatically generated"/>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9613265" cy="3632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B20698E" w14:textId="7AF7040F" w:rsidR="007647D4" w:rsidRPr="007647D4" w:rsidRDefault="007647D4" w:rsidP="007647D4">
      <w:pPr>
        <w:widowControl/>
        <w:autoSpaceDE/>
        <w:autoSpaceDN/>
        <w:rPr>
          <w:rFonts w:ascii="Times New Roman" w:eastAsia="Times New Roman" w:hAnsi="Times New Roman"/>
          <w:sz w:val="24"/>
          <w:szCs w:val="24"/>
        </w:rPr>
      </w:pPr>
    </w:p>
    <w:p w14:paraId="71157A5B" w14:textId="77777777" w:rsidR="007647D4" w:rsidRDefault="007647D4" w:rsidP="00101A8B">
      <w:pPr>
        <w:pStyle w:val="BodyText"/>
        <w:rPr>
          <w:rFonts w:ascii="Noto Sans" w:hAnsi="Noto Sans" w:cs="Noto Sans"/>
          <w:sz w:val="20"/>
          <w:szCs w:val="20"/>
        </w:rPr>
      </w:pPr>
    </w:p>
    <w:p w14:paraId="475A237E" w14:textId="77777777" w:rsidR="0036694F" w:rsidRDefault="0036694F" w:rsidP="00101A8B">
      <w:pPr>
        <w:pStyle w:val="BodyText"/>
        <w:rPr>
          <w:rFonts w:ascii="Noto Sans" w:hAnsi="Noto Sans" w:cs="Noto Sans"/>
          <w:sz w:val="20"/>
          <w:szCs w:val="20"/>
        </w:rPr>
      </w:pPr>
    </w:p>
    <w:p w14:paraId="5BA7B015" w14:textId="77777777" w:rsidR="0036694F" w:rsidRDefault="0036694F" w:rsidP="00101A8B">
      <w:pPr>
        <w:pStyle w:val="BodyText"/>
        <w:rPr>
          <w:rFonts w:ascii="Noto Sans" w:hAnsi="Noto Sans" w:cs="Noto Sans"/>
          <w:sz w:val="20"/>
          <w:szCs w:val="20"/>
        </w:rPr>
      </w:pPr>
    </w:p>
    <w:p w14:paraId="665E3DDD" w14:textId="77777777" w:rsidR="0036694F" w:rsidRDefault="0036694F" w:rsidP="00101A8B">
      <w:pPr>
        <w:pStyle w:val="BodyText"/>
        <w:rPr>
          <w:rFonts w:ascii="Noto Sans" w:hAnsi="Noto Sans" w:cs="Noto Sans"/>
          <w:sz w:val="20"/>
          <w:szCs w:val="20"/>
        </w:rPr>
      </w:pPr>
    </w:p>
    <w:p w14:paraId="45FCFEE1" w14:textId="77777777" w:rsidR="0036694F" w:rsidRDefault="0036694F" w:rsidP="00101A8B">
      <w:pPr>
        <w:pStyle w:val="BodyText"/>
        <w:rPr>
          <w:rFonts w:ascii="Noto Sans" w:hAnsi="Noto Sans" w:cs="Noto Sans"/>
          <w:sz w:val="20"/>
          <w:szCs w:val="20"/>
        </w:rPr>
      </w:pPr>
    </w:p>
    <w:p w14:paraId="22F94C37" w14:textId="77777777" w:rsidR="0036694F" w:rsidRDefault="0036694F" w:rsidP="00101A8B">
      <w:pPr>
        <w:pStyle w:val="BodyText"/>
        <w:rPr>
          <w:rFonts w:ascii="Noto Sans" w:hAnsi="Noto Sans" w:cs="Noto Sans"/>
          <w:sz w:val="20"/>
          <w:szCs w:val="20"/>
        </w:rPr>
      </w:pPr>
    </w:p>
    <w:p w14:paraId="455587CC" w14:textId="77777777" w:rsidR="0036694F" w:rsidRDefault="0036694F" w:rsidP="00101A8B">
      <w:pPr>
        <w:pStyle w:val="BodyText"/>
        <w:rPr>
          <w:rFonts w:ascii="Noto Sans" w:hAnsi="Noto Sans" w:cs="Noto Sans"/>
          <w:sz w:val="20"/>
          <w:szCs w:val="20"/>
        </w:rPr>
      </w:pPr>
    </w:p>
    <w:p w14:paraId="36FEF8BB" w14:textId="77777777" w:rsidR="0036694F" w:rsidRDefault="0036694F" w:rsidP="00101A8B">
      <w:pPr>
        <w:pStyle w:val="BodyText"/>
        <w:rPr>
          <w:rFonts w:ascii="Noto Sans" w:hAnsi="Noto Sans" w:cs="Noto Sans"/>
          <w:sz w:val="20"/>
          <w:szCs w:val="20"/>
        </w:rPr>
      </w:pPr>
    </w:p>
    <w:p w14:paraId="7AD6D616" w14:textId="77777777" w:rsidR="0036694F" w:rsidRDefault="0036694F" w:rsidP="00101A8B">
      <w:pPr>
        <w:pStyle w:val="BodyText"/>
        <w:rPr>
          <w:rFonts w:ascii="Noto Sans" w:hAnsi="Noto Sans" w:cs="Noto Sans"/>
          <w:sz w:val="20"/>
          <w:szCs w:val="20"/>
        </w:rPr>
      </w:pPr>
    </w:p>
    <w:p w14:paraId="10FD140E" w14:textId="77777777" w:rsidR="0036694F" w:rsidRDefault="0036694F" w:rsidP="00101A8B">
      <w:pPr>
        <w:pStyle w:val="BodyText"/>
        <w:rPr>
          <w:rFonts w:ascii="Noto Sans" w:hAnsi="Noto Sans" w:cs="Noto Sans"/>
          <w:sz w:val="20"/>
          <w:szCs w:val="20"/>
        </w:rPr>
      </w:pPr>
    </w:p>
    <w:p w14:paraId="3F4E32F0" w14:textId="36ACFA5A" w:rsidR="0036694F" w:rsidRDefault="002B0EEC" w:rsidP="00101A8B">
      <w:pPr>
        <w:pStyle w:val="BodyText"/>
        <w:rPr>
          <w:rFonts w:ascii="Noto Sans" w:hAnsi="Noto Sans" w:cs="Noto Sans"/>
          <w:sz w:val="20"/>
          <w:szCs w:val="20"/>
        </w:rPr>
      </w:pPr>
      <w:r>
        <w:rPr>
          <w:rFonts w:ascii="Noto Sans" w:hAnsi="Noto Sans" w:cs="Noto Sans"/>
          <w:noProof/>
          <w:sz w:val="20"/>
          <w:szCs w:val="20"/>
        </w:rPr>
        <w:lastRenderedPageBreak/>
        <w:drawing>
          <wp:anchor distT="0" distB="0" distL="114300" distR="114300" simplePos="0" relativeHeight="251685888" behindDoc="0" locked="0" layoutInCell="1" allowOverlap="1" wp14:anchorId="2C9C438A" wp14:editId="4C6EF0D8">
            <wp:simplePos x="0" y="0"/>
            <wp:positionH relativeFrom="column">
              <wp:posOffset>8741044</wp:posOffset>
            </wp:positionH>
            <wp:positionV relativeFrom="paragraph">
              <wp:posOffset>-385219</wp:posOffset>
            </wp:positionV>
            <wp:extent cx="1073150" cy="1801495"/>
            <wp:effectExtent l="0" t="0" r="0" b="8255"/>
            <wp:wrapNone/>
            <wp:docPr id="786179553" name="Picture 3" descr="A logo with a yellow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5644191" name="Picture 3" descr="A logo with a yellow circle&#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073150" cy="1801495"/>
                    </a:xfrm>
                    <a:prstGeom prst="rect">
                      <a:avLst/>
                    </a:prstGeom>
                  </pic:spPr>
                </pic:pic>
              </a:graphicData>
            </a:graphic>
            <wp14:sizeRelH relativeFrom="page">
              <wp14:pctWidth>0</wp14:pctWidth>
            </wp14:sizeRelH>
            <wp14:sizeRelV relativeFrom="page">
              <wp14:pctHeight>0</wp14:pctHeight>
            </wp14:sizeRelV>
          </wp:anchor>
        </w:drawing>
      </w:r>
      <w:r w:rsidR="00DB37DB" w:rsidRPr="008C06E1">
        <w:rPr>
          <w:rFonts w:ascii="Noto Sans" w:hAnsi="Noto Sans" w:cs="Noto Sans"/>
          <w:noProof/>
          <w:sz w:val="20"/>
          <w:szCs w:val="20"/>
        </w:rPr>
        <mc:AlternateContent>
          <mc:Choice Requires="wps">
            <w:drawing>
              <wp:anchor distT="45720" distB="45720" distL="114300" distR="114300" simplePos="0" relativeHeight="251682816" behindDoc="0" locked="0" layoutInCell="1" allowOverlap="1" wp14:anchorId="47CD1D7D" wp14:editId="1655E6D7">
                <wp:simplePos x="0" y="0"/>
                <wp:positionH relativeFrom="column">
                  <wp:posOffset>-763</wp:posOffset>
                </wp:positionH>
                <wp:positionV relativeFrom="page">
                  <wp:posOffset>588936</wp:posOffset>
                </wp:positionV>
                <wp:extent cx="2743200" cy="619125"/>
                <wp:effectExtent l="0" t="0" r="19050" b="15875"/>
                <wp:wrapNone/>
                <wp:docPr id="4282579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619125"/>
                        </a:xfrm>
                        <a:prstGeom prst="rect">
                          <a:avLst/>
                        </a:prstGeom>
                        <a:solidFill>
                          <a:srgbClr val="F7C22A"/>
                        </a:solidFill>
                        <a:ln w="9525">
                          <a:solidFill>
                            <a:srgbClr val="F7C22A"/>
                          </a:solidFill>
                          <a:miter lim="800000"/>
                          <a:headEnd/>
                          <a:tailEnd/>
                        </a:ln>
                      </wps:spPr>
                      <wps:txbx>
                        <w:txbxContent>
                          <w:p w14:paraId="43B9ACAF" w14:textId="1441E781" w:rsidR="00DB37DB" w:rsidRPr="00DE48D9" w:rsidRDefault="00DB37DB" w:rsidP="00DB37DB">
                            <w:pPr>
                              <w:rPr>
                                <w:b/>
                                <w:bCs/>
                                <w:sz w:val="24"/>
                                <w:szCs w:val="24"/>
                              </w:rPr>
                            </w:pPr>
                            <w:r>
                              <w:rPr>
                                <w:b/>
                                <w:bCs/>
                                <w:sz w:val="24"/>
                                <w:szCs w:val="24"/>
                              </w:rPr>
                              <w:t xml:space="preserve">Key Stage </w:t>
                            </w:r>
                            <w:r>
                              <w:rPr>
                                <w:b/>
                                <w:bCs/>
                                <w:sz w:val="24"/>
                                <w:szCs w:val="24"/>
                              </w:rPr>
                              <w:t>4 Curriculum Structure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7CD1D7D" id="_x0000_s1031" type="#_x0000_t202" style="position:absolute;margin-left:-.05pt;margin-top:46.35pt;width:3in;height:48.75pt;z-index:251682816;visibility:visible;mso-wrap-style:square;mso-width-percent:0;mso-height-percent:200;mso-wrap-distance-left:9pt;mso-wrap-distance-top:3.6pt;mso-wrap-distance-right:9pt;mso-wrap-distance-bottom:3.6pt;mso-position-horizontal:absolute;mso-position-horizontal-relative:text;mso-position-vertical:absolute;mso-position-vertical-relative:page;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" fillcolor="#f7c22a" strokecolor="#f7c22a">
                <v:textbox style="mso-fit-shape-to-text:t">
                  <w:txbxContent>
                    <w:p w14:paraId="43B9ACAF" w14:textId="1441E781" w:rsidR="00DB37DB" w:rsidRPr="00DE48D9" w:rsidRDefault="00DB37DB" w:rsidP="00DB37DB">
                      <w:pPr>
                        <w:rPr>
                          <w:b/>
                          <w:bCs/>
                          <w:sz w:val="24"/>
                          <w:szCs w:val="24"/>
                        </w:rPr>
                      </w:pPr>
                      <w:r>
                        <w:rPr>
                          <w:b/>
                          <w:bCs/>
                          <w:sz w:val="24"/>
                          <w:szCs w:val="24"/>
                        </w:rPr>
                        <w:t xml:space="preserve">Key Stage </w:t>
                      </w:r>
                      <w:r>
                        <w:rPr>
                          <w:b/>
                          <w:bCs/>
                          <w:sz w:val="24"/>
                          <w:szCs w:val="24"/>
                        </w:rPr>
                        <w:t>4 Curriculum Structure</w:t>
                      </w:r>
                    </w:p>
                  </w:txbxContent>
                </v:textbox>
                <w10:wrap anchory="page"/>
              </v:shape>
            </w:pict>
          </mc:Fallback>
        </mc:AlternateContent>
      </w:r>
    </w:p>
    <w:p w14:paraId="1111B4B7" w14:textId="6E25AEBA" w:rsidR="00DB37DB" w:rsidRPr="00DB37DB" w:rsidRDefault="00DB37DB" w:rsidP="00DB37DB">
      <w:pPr>
        <w:widowControl/>
        <w:autoSpaceDE/>
        <w:autoSpaceDN/>
        <w:rPr>
          <w:rFonts w:ascii="Times New Roman" w:eastAsia="Times New Roman" w:hAnsi="Times New Roman"/>
          <w:sz w:val="24"/>
          <w:szCs w:val="24"/>
        </w:rPr>
      </w:pPr>
    </w:p>
    <w:p w14:paraId="7769F55C" w14:textId="641F5DFB" w:rsidR="0036694F" w:rsidRPr="000F1B02" w:rsidRDefault="002B0EEC" w:rsidP="00101A8B">
      <w:pPr>
        <w:pStyle w:val="BodyText"/>
        <w:rPr>
          <w:rFonts w:ascii="Noto Sans" w:hAnsi="Noto Sans" w:cs="Noto Sans"/>
          <w:sz w:val="20"/>
          <w:szCs w:val="20"/>
        </w:rPr>
      </w:pPr>
      <w:r w:rsidRPr="00DB37DB">
        <w:rPr>
          <w:rFonts w:ascii="Times New Roman" w:eastAsia="Times New Roman" w:hAnsi="Times New Roman"/>
          <w:noProof/>
          <w:sz w:val="24"/>
          <w:szCs w:val="24"/>
        </w:rPr>
        <w:drawing>
          <wp:anchor distT="0" distB="0" distL="114300" distR="114300" simplePos="0" relativeHeight="251683840" behindDoc="0" locked="0" layoutInCell="1" allowOverlap="1" wp14:anchorId="02339CC4" wp14:editId="2A6A1464">
            <wp:simplePos x="0" y="0"/>
            <wp:positionH relativeFrom="column">
              <wp:posOffset>92355</wp:posOffset>
            </wp:positionH>
            <wp:positionV relativeFrom="paragraph">
              <wp:posOffset>322590</wp:posOffset>
            </wp:positionV>
            <wp:extent cx="9613265" cy="5017135"/>
            <wp:effectExtent l="0" t="0" r="6985" b="0"/>
            <wp:wrapThrough wrapText="bothSides">
              <wp:wrapPolygon edited="0">
                <wp:start x="9502" y="0"/>
                <wp:lineTo x="9502" y="3609"/>
                <wp:lineTo x="9930" y="4019"/>
                <wp:lineTo x="10786" y="4019"/>
                <wp:lineTo x="43" y="4347"/>
                <wp:lineTo x="86" y="8284"/>
                <wp:lineTo x="6891" y="9268"/>
                <wp:lineTo x="6164" y="9514"/>
                <wp:lineTo x="5992" y="9596"/>
                <wp:lineTo x="5992" y="10908"/>
                <wp:lineTo x="8261" y="11892"/>
                <wp:lineTo x="8903" y="11892"/>
                <wp:lineTo x="8903" y="12958"/>
                <wp:lineTo x="9288" y="13204"/>
                <wp:lineTo x="10786" y="13204"/>
                <wp:lineTo x="43" y="13696"/>
                <wp:lineTo x="43" y="16977"/>
                <wp:lineTo x="10786" y="17141"/>
                <wp:lineTo x="685" y="17797"/>
                <wp:lineTo x="43" y="17797"/>
                <wp:lineTo x="43" y="21488"/>
                <wp:lineTo x="21530" y="21488"/>
                <wp:lineTo x="21573" y="17797"/>
                <wp:lineTo x="20931" y="17797"/>
                <wp:lineTo x="10786" y="17141"/>
                <wp:lineTo x="21530" y="17059"/>
                <wp:lineTo x="21530" y="13943"/>
                <wp:lineTo x="20845" y="13779"/>
                <wp:lineTo x="10786" y="13204"/>
                <wp:lineTo x="14339" y="13204"/>
                <wp:lineTo x="15324" y="12958"/>
                <wp:lineTo x="15238" y="6643"/>
                <wp:lineTo x="17335" y="6643"/>
                <wp:lineTo x="21188" y="5823"/>
                <wp:lineTo x="21230" y="4347"/>
                <wp:lineTo x="10786" y="4019"/>
                <wp:lineTo x="11942" y="4019"/>
                <wp:lineTo x="12456" y="3609"/>
                <wp:lineTo x="12413" y="0"/>
                <wp:lineTo x="9502" y="0"/>
              </wp:wrapPolygon>
            </wp:wrapThrough>
            <wp:docPr id="97918692" name="Picture 8"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918692" name="Picture 8" descr="A screenshot of a computer screen&#10;&#10;Description automatically generated"/>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9613265" cy="5017135"/>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36694F" w:rsidRPr="000F1B02" w:rsidSect="00DA3D37">
      <w:pgSz w:w="16840" w:h="11900" w:orient="landscape" w:code="9"/>
      <w:pgMar w:top="1077" w:right="992" w:bottom="1077" w:left="709"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EFFF5D" w14:textId="77777777" w:rsidR="00DA3D37" w:rsidRDefault="00DA3D37">
      <w:r>
        <w:separator/>
      </w:r>
    </w:p>
  </w:endnote>
  <w:endnote w:type="continuationSeparator" w:id="0">
    <w:p w14:paraId="466E4A11" w14:textId="77777777" w:rsidR="00DA3D37" w:rsidRDefault="00DA3D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w:charset w:val="00"/>
    <w:family w:val="swiss"/>
    <w:pitch w:val="variable"/>
    <w:sig w:usb0="E00082FF" w:usb1="400078FF" w:usb2="00000021" w:usb3="00000000" w:csb0="000001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ptos Narrow">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114A18" w14:textId="77777777" w:rsidR="00B10BB7" w:rsidRDefault="00B10BB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59D959" w14:textId="77777777" w:rsidR="00B10BB7" w:rsidRPr="00050A64" w:rsidRDefault="00B10BB7" w:rsidP="00050A6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B10BB7" w14:paraId="132CCC53" w14:textId="77777777" w:rsidTr="00B10BB7">
      <w:tc>
        <w:tcPr>
          <w:tcW w:w="6379" w:type="dxa"/>
          <w:shd w:val="clear" w:color="auto" w:fill="auto"/>
        </w:tcPr>
        <w:p w14:paraId="6C706042" w14:textId="77777777" w:rsidR="00B10BB7" w:rsidRPr="00A62B49" w:rsidRDefault="00B10BB7" w:rsidP="00B10BB7">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2E29C30E" w14:textId="77777777" w:rsidR="00B10BB7" w:rsidRPr="00177722" w:rsidRDefault="00B10BB7" w:rsidP="00B10BB7">
          <w:pPr>
            <w:shd w:val="clear" w:color="auto" w:fill="FFFFFF"/>
            <w:textAlignment w:val="baseline"/>
            <w:rPr>
              <w:rFonts w:eastAsia="Times New Roman" w:cs="Arial"/>
              <w:color w:val="BFBFBF"/>
              <w:sz w:val="17"/>
              <w:szCs w:val="17"/>
              <w:bdr w:val="none" w:sz="0" w:space="0" w:color="auto" w:frame="1"/>
            </w:rPr>
          </w:pPr>
        </w:p>
      </w:tc>
    </w:tr>
  </w:tbl>
  <w:p w14:paraId="38A756A2" w14:textId="77777777" w:rsidR="00B10BB7" w:rsidRPr="00510ED3" w:rsidRDefault="00B10BB7" w:rsidP="00B10BB7">
    <w:pPr>
      <w:pStyle w:val="Footer"/>
      <w:rPr>
        <w:noProof/>
      </w:rPr>
    </w:pPr>
    <w:r w:rsidRPr="00874C73">
      <w:t>Page</w:t>
    </w:r>
    <w:r w:rsidRPr="00874C73">
      <w:rPr>
        <w:b/>
      </w:rPr>
      <w:t xml:space="preserve"> </w:t>
    </w:r>
    <w:r w:rsidRPr="00887DB6">
      <w:rPr>
        <w:b/>
        <w:color w:val="FF1F64"/>
      </w:rPr>
      <w:t>|</w:t>
    </w:r>
    <w:r>
      <w:t xml:space="preserve"> </w:t>
    </w:r>
    <w:r w:rsidRPr="00874C73">
      <w:fldChar w:fldCharType="begin"/>
    </w:r>
    <w:r w:rsidRPr="00874C73">
      <w:instrText xml:space="preserve"> PAGE   \* MERGEFORMAT </w:instrText>
    </w:r>
    <w:r w:rsidRPr="00874C73">
      <w:fldChar w:fldCharType="separate"/>
    </w:r>
    <w:r>
      <w:rPr>
        <w:noProof/>
      </w:rPr>
      <w:t>1</w:t>
    </w:r>
    <w:r w:rsidRPr="00874C73">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B8815DB" w14:textId="77777777" w:rsidR="00DA3D37" w:rsidRDefault="00DA3D37">
      <w:r>
        <w:separator/>
      </w:r>
    </w:p>
  </w:footnote>
  <w:footnote w:type="continuationSeparator" w:id="0">
    <w:p w14:paraId="7D6F9046" w14:textId="77777777" w:rsidR="00DA3D37" w:rsidRDefault="00DA3D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0D46A7" w14:textId="24574C7D" w:rsidR="00B10BB7" w:rsidRDefault="000F1B02">
    <w:r>
      <w:rPr>
        <w:noProof/>
      </w:rPr>
      <w:drawing>
        <wp:anchor distT="0" distB="0" distL="114300" distR="114300" simplePos="0" relativeHeight="251657216" behindDoc="1" locked="0" layoutInCell="1" allowOverlap="1" wp14:anchorId="0D5E6FFF" wp14:editId="1F1FDC68">
          <wp:simplePos x="0" y="0"/>
          <wp:positionH relativeFrom="margin">
            <wp:align>center</wp:align>
          </wp:positionH>
          <wp:positionV relativeFrom="margin">
            <wp:align>center</wp:align>
          </wp:positionV>
          <wp:extent cx="7558405" cy="10695940"/>
          <wp:effectExtent l="0" t="0" r="0" b="0"/>
          <wp:wrapNone/>
          <wp:docPr id="309860294"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000000">
      <w:rPr>
        <w:noProof/>
      </w:rPr>
      <w:pict w14:anchorId="7AFB4E6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9"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6DAC36" w14:textId="77777777" w:rsidR="00B10BB7" w:rsidRDefault="00B10BB7"/>
  <w:p w14:paraId="647462D1" w14:textId="77777777" w:rsidR="00B10BB7" w:rsidRDefault="00B10BB7"/>
  <w:p w14:paraId="5FFFC58A" w14:textId="77777777" w:rsidR="00B10BB7" w:rsidRDefault="00B10BB7"/>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AAF854" w14:textId="77777777" w:rsidR="00B10BB7" w:rsidRDefault="00B10BB7"/>
  <w:p w14:paraId="1A058A75" w14:textId="77777777" w:rsidR="00B10BB7" w:rsidRDefault="00B10BB7" w:rsidP="00B10BB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55" type="#_x0000_t75" style="width:209.45pt;height:332.1pt" o:bullet="t">
        <v:imagedata r:id="rId1" o:title="TK_LOGO_POINTER_RGB_bullet_blue"/>
      </v:shape>
    </w:pict>
  </w:numPicBullet>
  <w:abstractNum w:abstractNumId="0" w15:restartNumberingAfterBreak="0">
    <w:nsid w:val="022F7BA8"/>
    <w:multiLevelType w:val="hybridMultilevel"/>
    <w:tmpl w:val="46768BDC"/>
    <w:lvl w:ilvl="0" w:tplc="CBD07DF2">
      <w:numFmt w:val="bullet"/>
      <w:lvlText w:val="-"/>
      <w:lvlJc w:val="left"/>
      <w:pPr>
        <w:ind w:left="689" w:hanging="360"/>
      </w:pPr>
      <w:rPr>
        <w:rFonts w:ascii="Noto Sans" w:eastAsia="Calibri" w:hAnsi="Noto Sans" w:cs="Noto Sans" w:hint="default"/>
      </w:rPr>
    </w:lvl>
    <w:lvl w:ilvl="1" w:tplc="08090003" w:tentative="1">
      <w:start w:val="1"/>
      <w:numFmt w:val="bullet"/>
      <w:lvlText w:val="o"/>
      <w:lvlJc w:val="left"/>
      <w:pPr>
        <w:ind w:left="1409" w:hanging="360"/>
      </w:pPr>
      <w:rPr>
        <w:rFonts w:ascii="Courier New" w:hAnsi="Courier New" w:cs="Courier New" w:hint="default"/>
      </w:rPr>
    </w:lvl>
    <w:lvl w:ilvl="2" w:tplc="08090005" w:tentative="1">
      <w:start w:val="1"/>
      <w:numFmt w:val="bullet"/>
      <w:lvlText w:val=""/>
      <w:lvlJc w:val="left"/>
      <w:pPr>
        <w:ind w:left="2129" w:hanging="360"/>
      </w:pPr>
      <w:rPr>
        <w:rFonts w:ascii="Wingdings" w:hAnsi="Wingdings" w:hint="default"/>
      </w:rPr>
    </w:lvl>
    <w:lvl w:ilvl="3" w:tplc="08090001" w:tentative="1">
      <w:start w:val="1"/>
      <w:numFmt w:val="bullet"/>
      <w:lvlText w:val=""/>
      <w:lvlJc w:val="left"/>
      <w:pPr>
        <w:ind w:left="2849" w:hanging="360"/>
      </w:pPr>
      <w:rPr>
        <w:rFonts w:ascii="Symbol" w:hAnsi="Symbol" w:hint="default"/>
      </w:rPr>
    </w:lvl>
    <w:lvl w:ilvl="4" w:tplc="08090003" w:tentative="1">
      <w:start w:val="1"/>
      <w:numFmt w:val="bullet"/>
      <w:lvlText w:val="o"/>
      <w:lvlJc w:val="left"/>
      <w:pPr>
        <w:ind w:left="3569" w:hanging="360"/>
      </w:pPr>
      <w:rPr>
        <w:rFonts w:ascii="Courier New" w:hAnsi="Courier New" w:cs="Courier New" w:hint="default"/>
      </w:rPr>
    </w:lvl>
    <w:lvl w:ilvl="5" w:tplc="08090005" w:tentative="1">
      <w:start w:val="1"/>
      <w:numFmt w:val="bullet"/>
      <w:lvlText w:val=""/>
      <w:lvlJc w:val="left"/>
      <w:pPr>
        <w:ind w:left="4289" w:hanging="360"/>
      </w:pPr>
      <w:rPr>
        <w:rFonts w:ascii="Wingdings" w:hAnsi="Wingdings" w:hint="default"/>
      </w:rPr>
    </w:lvl>
    <w:lvl w:ilvl="6" w:tplc="08090001" w:tentative="1">
      <w:start w:val="1"/>
      <w:numFmt w:val="bullet"/>
      <w:lvlText w:val=""/>
      <w:lvlJc w:val="left"/>
      <w:pPr>
        <w:ind w:left="5009" w:hanging="360"/>
      </w:pPr>
      <w:rPr>
        <w:rFonts w:ascii="Symbol" w:hAnsi="Symbol" w:hint="default"/>
      </w:rPr>
    </w:lvl>
    <w:lvl w:ilvl="7" w:tplc="08090003" w:tentative="1">
      <w:start w:val="1"/>
      <w:numFmt w:val="bullet"/>
      <w:lvlText w:val="o"/>
      <w:lvlJc w:val="left"/>
      <w:pPr>
        <w:ind w:left="5729" w:hanging="360"/>
      </w:pPr>
      <w:rPr>
        <w:rFonts w:ascii="Courier New" w:hAnsi="Courier New" w:cs="Courier New" w:hint="default"/>
      </w:rPr>
    </w:lvl>
    <w:lvl w:ilvl="8" w:tplc="08090005" w:tentative="1">
      <w:start w:val="1"/>
      <w:numFmt w:val="bullet"/>
      <w:lvlText w:val=""/>
      <w:lvlJc w:val="left"/>
      <w:pPr>
        <w:ind w:left="6449" w:hanging="360"/>
      </w:pPr>
      <w:rPr>
        <w:rFonts w:ascii="Wingdings" w:hAnsi="Wingdings" w:hint="default"/>
      </w:rPr>
    </w:lvl>
  </w:abstractNum>
  <w:abstractNum w:abstractNumId="1" w15:restartNumberingAfterBreak="0">
    <w:nsid w:val="0DF81D79"/>
    <w:multiLevelType w:val="hybridMultilevel"/>
    <w:tmpl w:val="BBA2D9F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DFA6556"/>
    <w:multiLevelType w:val="hybridMultilevel"/>
    <w:tmpl w:val="A9581C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9E5F9F"/>
    <w:multiLevelType w:val="multilevel"/>
    <w:tmpl w:val="59989E7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01E7895"/>
    <w:multiLevelType w:val="multilevel"/>
    <w:tmpl w:val="E844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0EF4587"/>
    <w:multiLevelType w:val="hybridMultilevel"/>
    <w:tmpl w:val="081A46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159E1410"/>
    <w:multiLevelType w:val="multilevel"/>
    <w:tmpl w:val="E844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9341BFA"/>
    <w:multiLevelType w:val="hybridMultilevel"/>
    <w:tmpl w:val="107CBF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1BA94EAB"/>
    <w:multiLevelType w:val="hybridMultilevel"/>
    <w:tmpl w:val="8A14C02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28C13E06"/>
    <w:multiLevelType w:val="multilevel"/>
    <w:tmpl w:val="685891E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D0B4886"/>
    <w:multiLevelType w:val="hybridMultilevel"/>
    <w:tmpl w:val="FCAC03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38AA10AB"/>
    <w:multiLevelType w:val="multilevel"/>
    <w:tmpl w:val="3F9A6A3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91A973C"/>
    <w:multiLevelType w:val="hybridMultilevel"/>
    <w:tmpl w:val="FFFFFFFF"/>
    <w:lvl w:ilvl="0" w:tplc="58424348">
      <w:start w:val="1"/>
      <w:numFmt w:val="decimal"/>
      <w:lvlText w:val="%1."/>
      <w:lvlJc w:val="left"/>
      <w:pPr>
        <w:ind w:left="720" w:hanging="360"/>
      </w:pPr>
    </w:lvl>
    <w:lvl w:ilvl="1" w:tplc="9BC8CAB0">
      <w:start w:val="1"/>
      <w:numFmt w:val="lowerLetter"/>
      <w:lvlText w:val="%2."/>
      <w:lvlJc w:val="left"/>
      <w:pPr>
        <w:ind w:left="1440" w:hanging="360"/>
      </w:pPr>
    </w:lvl>
    <w:lvl w:ilvl="2" w:tplc="48C403F4">
      <w:start w:val="1"/>
      <w:numFmt w:val="lowerRoman"/>
      <w:lvlText w:val="%3."/>
      <w:lvlJc w:val="right"/>
      <w:pPr>
        <w:ind w:left="2160" w:hanging="180"/>
      </w:pPr>
    </w:lvl>
    <w:lvl w:ilvl="3" w:tplc="25C67E82">
      <w:start w:val="1"/>
      <w:numFmt w:val="decimal"/>
      <w:lvlText w:val="%4."/>
      <w:lvlJc w:val="left"/>
      <w:pPr>
        <w:ind w:left="2880" w:hanging="360"/>
      </w:pPr>
    </w:lvl>
    <w:lvl w:ilvl="4" w:tplc="DD94323E">
      <w:start w:val="1"/>
      <w:numFmt w:val="lowerLetter"/>
      <w:lvlText w:val="%5."/>
      <w:lvlJc w:val="left"/>
      <w:pPr>
        <w:ind w:left="3600" w:hanging="360"/>
      </w:pPr>
    </w:lvl>
    <w:lvl w:ilvl="5" w:tplc="D3BAFF80">
      <w:start w:val="1"/>
      <w:numFmt w:val="lowerRoman"/>
      <w:lvlText w:val="%6."/>
      <w:lvlJc w:val="right"/>
      <w:pPr>
        <w:ind w:left="4320" w:hanging="180"/>
      </w:pPr>
    </w:lvl>
    <w:lvl w:ilvl="6" w:tplc="5FAEF9C2">
      <w:start w:val="1"/>
      <w:numFmt w:val="decimal"/>
      <w:lvlText w:val="%7."/>
      <w:lvlJc w:val="left"/>
      <w:pPr>
        <w:ind w:left="5040" w:hanging="360"/>
      </w:pPr>
    </w:lvl>
    <w:lvl w:ilvl="7" w:tplc="54ACC1BA">
      <w:start w:val="1"/>
      <w:numFmt w:val="lowerLetter"/>
      <w:lvlText w:val="%8."/>
      <w:lvlJc w:val="left"/>
      <w:pPr>
        <w:ind w:left="5760" w:hanging="360"/>
      </w:pPr>
    </w:lvl>
    <w:lvl w:ilvl="8" w:tplc="6DFA66E4">
      <w:start w:val="1"/>
      <w:numFmt w:val="lowerRoman"/>
      <w:lvlText w:val="%9."/>
      <w:lvlJc w:val="right"/>
      <w:pPr>
        <w:ind w:left="6480" w:hanging="180"/>
      </w:pPr>
    </w:lvl>
  </w:abstractNum>
  <w:abstractNum w:abstractNumId="13" w15:restartNumberingAfterBreak="0">
    <w:nsid w:val="47C21457"/>
    <w:multiLevelType w:val="multilevel"/>
    <w:tmpl w:val="F7201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9603BBB"/>
    <w:multiLevelType w:val="multilevel"/>
    <w:tmpl w:val="79AAEB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C1E5A0B"/>
    <w:multiLevelType w:val="hybridMultilevel"/>
    <w:tmpl w:val="2960D656"/>
    <w:lvl w:ilvl="0" w:tplc="08090001">
      <w:start w:val="1"/>
      <w:numFmt w:val="bullet"/>
      <w:lvlText w:val=""/>
      <w:lvlJc w:val="left"/>
      <w:pPr>
        <w:ind w:left="689"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52CD4535"/>
    <w:multiLevelType w:val="multilevel"/>
    <w:tmpl w:val="7752F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3AC3536"/>
    <w:multiLevelType w:val="multilevel"/>
    <w:tmpl w:val="4206497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6E414E3"/>
    <w:multiLevelType w:val="multilevel"/>
    <w:tmpl w:val="EAA2CF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72F45C6"/>
    <w:multiLevelType w:val="hybridMultilevel"/>
    <w:tmpl w:val="EB1056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6A6A39FD"/>
    <w:multiLevelType w:val="hybridMultilevel"/>
    <w:tmpl w:val="BC883C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FE50619"/>
    <w:multiLevelType w:val="multilevel"/>
    <w:tmpl w:val="5E2AD02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13979E6"/>
    <w:multiLevelType w:val="multilevel"/>
    <w:tmpl w:val="8D8CCF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472065524">
    <w:abstractNumId w:val="23"/>
  </w:num>
  <w:num w:numId="2" w16cid:durableId="958727844">
    <w:abstractNumId w:val="20"/>
  </w:num>
  <w:num w:numId="3" w16cid:durableId="1584024968">
    <w:abstractNumId w:val="2"/>
  </w:num>
  <w:num w:numId="4" w16cid:durableId="72012985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96902877">
    <w:abstractNumId w:val="5"/>
  </w:num>
  <w:num w:numId="6" w16cid:durableId="1883667390">
    <w:abstractNumId w:val="1"/>
  </w:num>
  <w:num w:numId="7" w16cid:durableId="1567228584">
    <w:abstractNumId w:val="7"/>
  </w:num>
  <w:num w:numId="8" w16cid:durableId="528376451">
    <w:abstractNumId w:val="8"/>
  </w:num>
  <w:num w:numId="9" w16cid:durableId="58134076">
    <w:abstractNumId w:val="10"/>
  </w:num>
  <w:num w:numId="10" w16cid:durableId="1263296798">
    <w:abstractNumId w:val="19"/>
  </w:num>
  <w:num w:numId="11" w16cid:durableId="510031514">
    <w:abstractNumId w:val="13"/>
  </w:num>
  <w:num w:numId="12" w16cid:durableId="294675233">
    <w:abstractNumId w:val="16"/>
  </w:num>
  <w:num w:numId="13" w16cid:durableId="1376462305">
    <w:abstractNumId w:val="0"/>
  </w:num>
  <w:num w:numId="14" w16cid:durableId="361634604">
    <w:abstractNumId w:val="15"/>
  </w:num>
  <w:num w:numId="15" w16cid:durableId="1286766133">
    <w:abstractNumId w:val="4"/>
  </w:num>
  <w:num w:numId="16" w16cid:durableId="1489134028">
    <w:abstractNumId w:val="18"/>
  </w:num>
  <w:num w:numId="17" w16cid:durableId="1518039827">
    <w:abstractNumId w:val="21"/>
  </w:num>
  <w:num w:numId="18" w16cid:durableId="78599544">
    <w:abstractNumId w:val="14"/>
  </w:num>
  <w:num w:numId="19" w16cid:durableId="1362516010">
    <w:abstractNumId w:val="22"/>
  </w:num>
  <w:num w:numId="20" w16cid:durableId="2108847920">
    <w:abstractNumId w:val="17"/>
  </w:num>
  <w:num w:numId="21" w16cid:durableId="427426828">
    <w:abstractNumId w:val="11"/>
  </w:num>
  <w:num w:numId="22" w16cid:durableId="465245796">
    <w:abstractNumId w:val="3"/>
  </w:num>
  <w:num w:numId="23" w16cid:durableId="1727725604">
    <w:abstractNumId w:val="9"/>
  </w:num>
  <w:num w:numId="24" w16cid:durableId="580798482">
    <w:abstractNumId w:val="6"/>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9"/>
  <w:defaultTabStop w:val="720"/>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79D0"/>
    <w:rsid w:val="00024378"/>
    <w:rsid w:val="000326D2"/>
    <w:rsid w:val="00050A64"/>
    <w:rsid w:val="00055FB2"/>
    <w:rsid w:val="00071303"/>
    <w:rsid w:val="00093DB6"/>
    <w:rsid w:val="00096B07"/>
    <w:rsid w:val="000A292C"/>
    <w:rsid w:val="000F1B02"/>
    <w:rsid w:val="00101A8B"/>
    <w:rsid w:val="00106492"/>
    <w:rsid w:val="00136376"/>
    <w:rsid w:val="00145263"/>
    <w:rsid w:val="0016447D"/>
    <w:rsid w:val="00183A43"/>
    <w:rsid w:val="001A1CF4"/>
    <w:rsid w:val="001A5940"/>
    <w:rsid w:val="001C7141"/>
    <w:rsid w:val="0021100B"/>
    <w:rsid w:val="0021796E"/>
    <w:rsid w:val="00225A37"/>
    <w:rsid w:val="0022727D"/>
    <w:rsid w:val="00250AF7"/>
    <w:rsid w:val="0025518E"/>
    <w:rsid w:val="002638FD"/>
    <w:rsid w:val="002703BC"/>
    <w:rsid w:val="0028587A"/>
    <w:rsid w:val="0029382D"/>
    <w:rsid w:val="002A005C"/>
    <w:rsid w:val="002A735A"/>
    <w:rsid w:val="002B0EEC"/>
    <w:rsid w:val="002C0004"/>
    <w:rsid w:val="002E242F"/>
    <w:rsid w:val="00316768"/>
    <w:rsid w:val="00330DD4"/>
    <w:rsid w:val="0034275E"/>
    <w:rsid w:val="0036694F"/>
    <w:rsid w:val="00377CA2"/>
    <w:rsid w:val="003B70CA"/>
    <w:rsid w:val="003C0BA9"/>
    <w:rsid w:val="003D31F2"/>
    <w:rsid w:val="003E4701"/>
    <w:rsid w:val="0042188E"/>
    <w:rsid w:val="00427CFE"/>
    <w:rsid w:val="00452992"/>
    <w:rsid w:val="004561B0"/>
    <w:rsid w:val="0046323A"/>
    <w:rsid w:val="00492BE2"/>
    <w:rsid w:val="004A4D7E"/>
    <w:rsid w:val="004B4A48"/>
    <w:rsid w:val="004F338E"/>
    <w:rsid w:val="0052620B"/>
    <w:rsid w:val="005458EF"/>
    <w:rsid w:val="00552CE3"/>
    <w:rsid w:val="00572081"/>
    <w:rsid w:val="00593805"/>
    <w:rsid w:val="005D5162"/>
    <w:rsid w:val="005E7F8C"/>
    <w:rsid w:val="0061267A"/>
    <w:rsid w:val="00627750"/>
    <w:rsid w:val="00664649"/>
    <w:rsid w:val="006771E5"/>
    <w:rsid w:val="006D094E"/>
    <w:rsid w:val="006D6079"/>
    <w:rsid w:val="006E5611"/>
    <w:rsid w:val="006F45DA"/>
    <w:rsid w:val="007311EA"/>
    <w:rsid w:val="00734181"/>
    <w:rsid w:val="00745F14"/>
    <w:rsid w:val="007647D4"/>
    <w:rsid w:val="007A1E75"/>
    <w:rsid w:val="007D1D9C"/>
    <w:rsid w:val="007D67A6"/>
    <w:rsid w:val="007F3F78"/>
    <w:rsid w:val="00805926"/>
    <w:rsid w:val="008354A0"/>
    <w:rsid w:val="00857531"/>
    <w:rsid w:val="008927A5"/>
    <w:rsid w:val="008C06E1"/>
    <w:rsid w:val="008C50DC"/>
    <w:rsid w:val="008C73F9"/>
    <w:rsid w:val="008D31C5"/>
    <w:rsid w:val="008D585C"/>
    <w:rsid w:val="008D676D"/>
    <w:rsid w:val="008D765E"/>
    <w:rsid w:val="0093029D"/>
    <w:rsid w:val="0096501B"/>
    <w:rsid w:val="00980C19"/>
    <w:rsid w:val="009B24B5"/>
    <w:rsid w:val="009B3AF2"/>
    <w:rsid w:val="009E2BB4"/>
    <w:rsid w:val="009E79D0"/>
    <w:rsid w:val="009F6565"/>
    <w:rsid w:val="00A55046"/>
    <w:rsid w:val="00AD3342"/>
    <w:rsid w:val="00AE2572"/>
    <w:rsid w:val="00AE2D47"/>
    <w:rsid w:val="00B10BB7"/>
    <w:rsid w:val="00B115E6"/>
    <w:rsid w:val="00B11A70"/>
    <w:rsid w:val="00B128C1"/>
    <w:rsid w:val="00B24EED"/>
    <w:rsid w:val="00B57A12"/>
    <w:rsid w:val="00BC7CF0"/>
    <w:rsid w:val="00BD7612"/>
    <w:rsid w:val="00BE178A"/>
    <w:rsid w:val="00BE4C44"/>
    <w:rsid w:val="00BE58EC"/>
    <w:rsid w:val="00BF1851"/>
    <w:rsid w:val="00BF328D"/>
    <w:rsid w:val="00C35B84"/>
    <w:rsid w:val="00C45E37"/>
    <w:rsid w:val="00C471CA"/>
    <w:rsid w:val="00C66253"/>
    <w:rsid w:val="00C930B9"/>
    <w:rsid w:val="00CF1B78"/>
    <w:rsid w:val="00D33FAB"/>
    <w:rsid w:val="00D35D70"/>
    <w:rsid w:val="00D463A1"/>
    <w:rsid w:val="00D617E2"/>
    <w:rsid w:val="00DA295A"/>
    <w:rsid w:val="00DA29D0"/>
    <w:rsid w:val="00DA3D37"/>
    <w:rsid w:val="00DB37DB"/>
    <w:rsid w:val="00DE48D9"/>
    <w:rsid w:val="00DF276A"/>
    <w:rsid w:val="00E02689"/>
    <w:rsid w:val="00E067BF"/>
    <w:rsid w:val="00E14FB6"/>
    <w:rsid w:val="00E23B0A"/>
    <w:rsid w:val="00E63CE0"/>
    <w:rsid w:val="00E74A4A"/>
    <w:rsid w:val="00E92310"/>
    <w:rsid w:val="00ED5F01"/>
    <w:rsid w:val="00EE5850"/>
    <w:rsid w:val="00F101E1"/>
    <w:rsid w:val="00F663A6"/>
    <w:rsid w:val="00F67520"/>
    <w:rsid w:val="00F83569"/>
    <w:rsid w:val="00F85F66"/>
    <w:rsid w:val="00FB6534"/>
    <w:rsid w:val="00FE0A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627E77"/>
  <w15:docId w15:val="{FE0356C9-3BDB-44FA-96E0-218D56F7DB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Noto Sans" w:eastAsia="Calibri" w:hAnsi="Noto Sans"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pPr>
      <w:widowControl w:val="0"/>
      <w:autoSpaceDE w:val="0"/>
      <w:autoSpaceDN w:val="0"/>
    </w:pPr>
  </w:style>
  <w:style w:type="paragraph" w:styleId="Heading1">
    <w:name w:val="heading 1"/>
    <w:basedOn w:val="Normal"/>
    <w:uiPriority w:val="1"/>
    <w:qFormat/>
    <w:pPr>
      <w:ind w:left="2110" w:hanging="1085"/>
      <w:outlineLvl w:val="0"/>
    </w:pPr>
    <w:rPr>
      <w:rFonts w:ascii="Calibri" w:hAnsi="Calibri" w:cs="Calibri"/>
      <w:sz w:val="32"/>
      <w:szCs w:val="32"/>
      <w:lang w:val="en-US" w:eastAsia="en-US"/>
    </w:rPr>
  </w:style>
  <w:style w:type="paragraph" w:styleId="Heading2">
    <w:name w:val="heading 2"/>
    <w:basedOn w:val="Normal"/>
    <w:uiPriority w:val="1"/>
    <w:qFormat/>
    <w:pPr>
      <w:ind w:left="2095" w:hanging="1084"/>
      <w:outlineLvl w:val="1"/>
    </w:pPr>
    <w:rPr>
      <w:rFonts w:ascii="Calibri" w:hAnsi="Calibri" w:cs="Calibri"/>
      <w:sz w:val="24"/>
      <w:szCs w:val="24"/>
      <w:lang w:val="en-US" w:eastAsia="en-US"/>
    </w:rPr>
  </w:style>
  <w:style w:type="paragraph" w:styleId="Heading3">
    <w:name w:val="heading 3"/>
    <w:basedOn w:val="Normal"/>
    <w:uiPriority w:val="1"/>
    <w:qFormat/>
    <w:pPr>
      <w:spacing w:before="2"/>
      <w:ind w:left="677" w:right="146" w:hanging="1"/>
      <w:jc w:val="center"/>
      <w:outlineLvl w:val="2"/>
    </w:pPr>
    <w:rPr>
      <w:rFonts w:ascii="Calibri" w:hAnsi="Calibri" w:cs="Calibri"/>
      <w:b/>
      <w:bCs/>
      <w:sz w:val="22"/>
      <w:szCs w:val="22"/>
      <w:lang w:val="en-US" w:eastAsia="en-US"/>
    </w:rPr>
  </w:style>
  <w:style w:type="paragraph" w:styleId="Heading4">
    <w:name w:val="heading 4"/>
    <w:basedOn w:val="Normal"/>
    <w:uiPriority w:val="1"/>
    <w:qFormat/>
    <w:pPr>
      <w:ind w:left="3615" w:hanging="3514"/>
      <w:outlineLvl w:val="3"/>
    </w:pPr>
    <w:rPr>
      <w:rFonts w:ascii="Calibri" w:hAnsi="Calibri" w:cs="Calibri"/>
      <w:b/>
      <w:bCs/>
      <w:i/>
      <w:iCs/>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130"/>
      <w:ind w:left="1328" w:hanging="267"/>
    </w:pPr>
    <w:rPr>
      <w:rFonts w:ascii="Calibri" w:hAnsi="Calibri" w:cs="Calibri"/>
      <w:sz w:val="22"/>
      <w:szCs w:val="22"/>
      <w:lang w:val="en-US" w:eastAsia="en-US"/>
    </w:rPr>
  </w:style>
  <w:style w:type="paragraph" w:styleId="TOC2">
    <w:name w:val="toc 2"/>
    <w:basedOn w:val="Normal"/>
    <w:uiPriority w:val="1"/>
    <w:qFormat/>
    <w:pPr>
      <w:spacing w:before="130"/>
      <w:ind w:left="1939" w:hanging="427"/>
    </w:pPr>
    <w:rPr>
      <w:rFonts w:ascii="Calibri" w:hAnsi="Calibri" w:cs="Calibri"/>
      <w:sz w:val="22"/>
      <w:szCs w:val="22"/>
      <w:lang w:val="en-US" w:eastAsia="en-US"/>
    </w:rPr>
  </w:style>
  <w:style w:type="paragraph" w:styleId="BodyText">
    <w:name w:val="Body Text"/>
    <w:basedOn w:val="Normal"/>
    <w:uiPriority w:val="1"/>
    <w:qFormat/>
    <w:rPr>
      <w:rFonts w:ascii="Calibri" w:hAnsi="Calibri" w:cs="Calibri"/>
      <w:sz w:val="22"/>
      <w:szCs w:val="22"/>
      <w:lang w:val="en-US" w:eastAsia="en-US"/>
    </w:rPr>
  </w:style>
  <w:style w:type="paragraph" w:styleId="Title">
    <w:name w:val="Title"/>
    <w:basedOn w:val="Normal"/>
    <w:uiPriority w:val="1"/>
    <w:qFormat/>
    <w:pPr>
      <w:ind w:left="948" w:firstLine="619"/>
    </w:pPr>
    <w:rPr>
      <w:rFonts w:ascii="Calibri" w:hAnsi="Calibri" w:cs="Calibri"/>
      <w:sz w:val="72"/>
      <w:szCs w:val="72"/>
      <w:lang w:val="en-US" w:eastAsia="en-US"/>
    </w:rPr>
  </w:style>
  <w:style w:type="paragraph" w:styleId="ListParagraph">
    <w:name w:val="List Paragraph"/>
    <w:basedOn w:val="Normal"/>
    <w:uiPriority w:val="1"/>
    <w:qFormat/>
    <w:pPr>
      <w:ind w:left="1760" w:hanging="360"/>
    </w:pPr>
    <w:rPr>
      <w:rFonts w:ascii="Calibri" w:hAnsi="Calibri" w:cs="Calibri"/>
      <w:lang w:val="en-US" w:eastAsia="en-US"/>
    </w:rPr>
  </w:style>
  <w:style w:type="paragraph" w:customStyle="1" w:styleId="TableParagraph">
    <w:name w:val="Table Paragraph"/>
    <w:basedOn w:val="Normal"/>
    <w:uiPriority w:val="1"/>
    <w:qFormat/>
    <w:rPr>
      <w:rFonts w:ascii="Calibri" w:hAnsi="Calibri" w:cs="Calibri"/>
      <w:lang w:val="en-US" w:eastAsia="en-US"/>
    </w:rPr>
  </w:style>
  <w:style w:type="paragraph" w:styleId="Header">
    <w:name w:val="header"/>
    <w:basedOn w:val="Normal"/>
    <w:link w:val="HeaderChar"/>
    <w:uiPriority w:val="99"/>
    <w:unhideWhenUsed/>
    <w:rsid w:val="002A005C"/>
    <w:pPr>
      <w:tabs>
        <w:tab w:val="center" w:pos="4513"/>
        <w:tab w:val="right" w:pos="9026"/>
      </w:tabs>
    </w:pPr>
  </w:style>
  <w:style w:type="character" w:customStyle="1" w:styleId="HeaderChar">
    <w:name w:val="Header Char"/>
    <w:link w:val="Header"/>
    <w:uiPriority w:val="99"/>
    <w:rsid w:val="002A005C"/>
    <w:rPr>
      <w:rFonts w:cs="Calibri"/>
      <w:sz w:val="22"/>
      <w:szCs w:val="22"/>
      <w:lang w:val="en-US" w:eastAsia="en-US"/>
    </w:rPr>
  </w:style>
  <w:style w:type="paragraph" w:styleId="Footer">
    <w:name w:val="footer"/>
    <w:basedOn w:val="Normal"/>
    <w:link w:val="FooterChar"/>
    <w:uiPriority w:val="99"/>
    <w:unhideWhenUsed/>
    <w:rsid w:val="002A005C"/>
    <w:pPr>
      <w:tabs>
        <w:tab w:val="center" w:pos="4513"/>
        <w:tab w:val="right" w:pos="9026"/>
      </w:tabs>
    </w:pPr>
  </w:style>
  <w:style w:type="character" w:customStyle="1" w:styleId="FooterChar">
    <w:name w:val="Footer Char"/>
    <w:link w:val="Footer"/>
    <w:uiPriority w:val="99"/>
    <w:rsid w:val="002A005C"/>
    <w:rPr>
      <w:rFonts w:cs="Calibri"/>
      <w:sz w:val="22"/>
      <w:szCs w:val="22"/>
      <w:lang w:val="en-US" w:eastAsia="en-US"/>
    </w:rPr>
  </w:style>
  <w:style w:type="paragraph" w:styleId="TOCHeading">
    <w:name w:val="TOC Heading"/>
    <w:basedOn w:val="Heading1"/>
    <w:next w:val="Normal"/>
    <w:uiPriority w:val="39"/>
    <w:semiHidden/>
    <w:unhideWhenUsed/>
    <w:qFormat/>
    <w:rsid w:val="00050A64"/>
    <w:pPr>
      <w:keepNext/>
      <w:spacing w:before="240" w:after="60"/>
      <w:ind w:left="0" w:firstLine="0"/>
      <w:outlineLvl w:val="9"/>
    </w:pPr>
    <w:rPr>
      <w:rFonts w:ascii="Calibri Light" w:eastAsia="Times New Roman" w:hAnsi="Calibri Light" w:cs="Times New Roman"/>
      <w:b/>
      <w:bCs/>
      <w:kern w:val="32"/>
    </w:rPr>
  </w:style>
  <w:style w:type="character" w:styleId="Hyperlink">
    <w:name w:val="Hyperlink"/>
    <w:uiPriority w:val="99"/>
    <w:unhideWhenUsed/>
    <w:qFormat/>
    <w:rsid w:val="00050A64"/>
    <w:rPr>
      <w:color w:val="0072CC"/>
      <w:u w:val="single"/>
    </w:rPr>
  </w:style>
  <w:style w:type="paragraph" w:customStyle="1" w:styleId="1bodycopy10pt">
    <w:name w:val="1 body copy 10pt"/>
    <w:basedOn w:val="Normal"/>
    <w:link w:val="1bodycopy10ptChar"/>
    <w:qFormat/>
    <w:rsid w:val="00050A64"/>
    <w:pPr>
      <w:widowControl/>
      <w:autoSpaceDE/>
      <w:autoSpaceDN/>
      <w:spacing w:after="120"/>
    </w:pPr>
    <w:rPr>
      <w:rFonts w:ascii="Arial" w:eastAsia="MS Mincho" w:hAnsi="Arial"/>
      <w:szCs w:val="24"/>
    </w:rPr>
  </w:style>
  <w:style w:type="paragraph" w:customStyle="1" w:styleId="4Bulletedcopyblue">
    <w:name w:val="4 Bulleted copy blue"/>
    <w:basedOn w:val="Normal"/>
    <w:qFormat/>
    <w:rsid w:val="00050A64"/>
    <w:pPr>
      <w:widowControl/>
      <w:numPr>
        <w:numId w:val="1"/>
      </w:numPr>
      <w:autoSpaceDE/>
      <w:autoSpaceDN/>
      <w:spacing w:after="120"/>
    </w:pPr>
    <w:rPr>
      <w:rFonts w:ascii="Arial" w:eastAsia="MS Mincho" w:hAnsi="Arial" w:cs="Arial"/>
    </w:rPr>
  </w:style>
  <w:style w:type="character" w:customStyle="1" w:styleId="1bodycopy10ptChar">
    <w:name w:val="1 body copy 10pt Char"/>
    <w:link w:val="1bodycopy10pt"/>
    <w:rsid w:val="00050A64"/>
    <w:rPr>
      <w:rFonts w:ascii="Arial" w:eastAsia="MS Mincho" w:hAnsi="Arial"/>
      <w:szCs w:val="24"/>
      <w:lang w:val="en-US" w:eastAsia="en-US"/>
    </w:rPr>
  </w:style>
  <w:style w:type="paragraph" w:customStyle="1" w:styleId="Caption1">
    <w:name w:val="Caption 1"/>
    <w:basedOn w:val="Normal"/>
    <w:rsid w:val="00050A64"/>
    <w:pPr>
      <w:widowControl/>
      <w:autoSpaceDE/>
      <w:autoSpaceDN/>
      <w:spacing w:before="120" w:after="120"/>
    </w:pPr>
    <w:rPr>
      <w:rFonts w:ascii="Arial" w:eastAsia="MS Mincho" w:hAnsi="Arial"/>
      <w:i/>
      <w:color w:val="F15F22"/>
      <w:szCs w:val="24"/>
    </w:rPr>
  </w:style>
  <w:style w:type="paragraph" w:customStyle="1" w:styleId="Subhead2">
    <w:name w:val="Subhead 2"/>
    <w:basedOn w:val="1bodycopy10pt"/>
    <w:next w:val="1bodycopy10pt"/>
    <w:link w:val="Subhead2Char"/>
    <w:qFormat/>
    <w:rsid w:val="00050A64"/>
    <w:pPr>
      <w:spacing w:before="240"/>
    </w:pPr>
    <w:rPr>
      <w:b/>
      <w:color w:val="12263F"/>
      <w:sz w:val="24"/>
    </w:rPr>
  </w:style>
  <w:style w:type="character" w:customStyle="1" w:styleId="Subhead2Char">
    <w:name w:val="Subhead 2 Char"/>
    <w:link w:val="Subhead2"/>
    <w:rsid w:val="00050A64"/>
    <w:rPr>
      <w:rFonts w:ascii="Arial" w:eastAsia="MS Mincho" w:hAnsi="Arial"/>
      <w:b/>
      <w:color w:val="12263F"/>
      <w:sz w:val="24"/>
      <w:szCs w:val="24"/>
      <w:lang w:val="en-US" w:eastAsia="en-US"/>
    </w:rPr>
  </w:style>
  <w:style w:type="paragraph" w:styleId="NormalWeb">
    <w:name w:val="Normal (Web)"/>
    <w:basedOn w:val="Normal"/>
    <w:uiPriority w:val="99"/>
    <w:semiHidden/>
    <w:unhideWhenUsed/>
    <w:rsid w:val="000F1B02"/>
    <w:pPr>
      <w:widowControl/>
      <w:autoSpaceDE/>
      <w:autoSpaceDN/>
      <w:spacing w:before="100" w:beforeAutospacing="1" w:after="100" w:afterAutospacing="1"/>
    </w:pPr>
    <w:rPr>
      <w:rFonts w:ascii="Times New Roman" w:eastAsia="Times New Roman" w:hAnsi="Times New Roman"/>
      <w:sz w:val="24"/>
      <w:szCs w:val="24"/>
    </w:rPr>
  </w:style>
  <w:style w:type="character" w:styleId="Strong">
    <w:name w:val="Strong"/>
    <w:uiPriority w:val="22"/>
    <w:qFormat/>
    <w:rsid w:val="000F1B02"/>
    <w:rPr>
      <w:b/>
      <w:bCs/>
    </w:rPr>
  </w:style>
  <w:style w:type="table" w:styleId="TableGrid">
    <w:name w:val="Table Grid"/>
    <w:basedOn w:val="TableNormal"/>
    <w:uiPriority w:val="39"/>
    <w:rsid w:val="00DA29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8354A0"/>
    <w:pPr>
      <w:widowControl/>
      <w:autoSpaceDE/>
      <w:autoSpaceDN/>
      <w:spacing w:before="100" w:beforeAutospacing="1" w:after="100" w:afterAutospacing="1"/>
    </w:pPr>
    <w:rPr>
      <w:rFonts w:ascii="Times New Roman" w:eastAsia="Times New Roman" w:hAnsi="Times New Roman"/>
      <w:sz w:val="24"/>
      <w:szCs w:val="24"/>
    </w:rPr>
  </w:style>
  <w:style w:type="character" w:customStyle="1" w:styleId="normaltextrun">
    <w:name w:val="normaltextrun"/>
    <w:basedOn w:val="DefaultParagraphFont"/>
    <w:rsid w:val="008354A0"/>
  </w:style>
  <w:style w:type="character" w:customStyle="1" w:styleId="eop">
    <w:name w:val="eop"/>
    <w:basedOn w:val="DefaultParagraphFont"/>
    <w:rsid w:val="008354A0"/>
  </w:style>
  <w:style w:type="character" w:customStyle="1" w:styleId="wacimagecontainer">
    <w:name w:val="wacimagecontainer"/>
    <w:basedOn w:val="DefaultParagraphFont"/>
    <w:rsid w:val="00BF1851"/>
  </w:style>
  <w:style w:type="character" w:customStyle="1" w:styleId="scxw217135681">
    <w:name w:val="scxw217135681"/>
    <w:basedOn w:val="DefaultParagraphFont"/>
    <w:rsid w:val="00D617E2"/>
  </w:style>
  <w:style w:type="character" w:styleId="FollowedHyperlink">
    <w:name w:val="FollowedHyperlink"/>
    <w:basedOn w:val="DefaultParagraphFont"/>
    <w:uiPriority w:val="99"/>
    <w:semiHidden/>
    <w:unhideWhenUsed/>
    <w:rsid w:val="00AD3342"/>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06804">
      <w:bodyDiv w:val="1"/>
      <w:marLeft w:val="0"/>
      <w:marRight w:val="0"/>
      <w:marTop w:val="0"/>
      <w:marBottom w:val="0"/>
      <w:divBdr>
        <w:top w:val="none" w:sz="0" w:space="0" w:color="auto"/>
        <w:left w:val="none" w:sz="0" w:space="0" w:color="auto"/>
        <w:bottom w:val="none" w:sz="0" w:space="0" w:color="auto"/>
        <w:right w:val="none" w:sz="0" w:space="0" w:color="auto"/>
      </w:divBdr>
      <w:divsChild>
        <w:div w:id="1679848470">
          <w:marLeft w:val="0"/>
          <w:marRight w:val="0"/>
          <w:marTop w:val="0"/>
          <w:marBottom w:val="0"/>
          <w:divBdr>
            <w:top w:val="none" w:sz="0" w:space="0" w:color="auto"/>
            <w:left w:val="none" w:sz="0" w:space="0" w:color="auto"/>
            <w:bottom w:val="none" w:sz="0" w:space="0" w:color="auto"/>
            <w:right w:val="none" w:sz="0" w:space="0" w:color="auto"/>
          </w:divBdr>
          <w:divsChild>
            <w:div w:id="1151945582">
              <w:marLeft w:val="0"/>
              <w:marRight w:val="0"/>
              <w:marTop w:val="0"/>
              <w:marBottom w:val="0"/>
              <w:divBdr>
                <w:top w:val="none" w:sz="0" w:space="0" w:color="auto"/>
                <w:left w:val="none" w:sz="0" w:space="0" w:color="auto"/>
                <w:bottom w:val="none" w:sz="0" w:space="0" w:color="auto"/>
                <w:right w:val="none" w:sz="0" w:space="0" w:color="auto"/>
              </w:divBdr>
            </w:div>
            <w:div w:id="1388526163">
              <w:marLeft w:val="0"/>
              <w:marRight w:val="0"/>
              <w:marTop w:val="0"/>
              <w:marBottom w:val="0"/>
              <w:divBdr>
                <w:top w:val="none" w:sz="0" w:space="0" w:color="auto"/>
                <w:left w:val="none" w:sz="0" w:space="0" w:color="auto"/>
                <w:bottom w:val="none" w:sz="0" w:space="0" w:color="auto"/>
                <w:right w:val="none" w:sz="0" w:space="0" w:color="auto"/>
              </w:divBdr>
            </w:div>
            <w:div w:id="240066618">
              <w:marLeft w:val="0"/>
              <w:marRight w:val="0"/>
              <w:marTop w:val="0"/>
              <w:marBottom w:val="0"/>
              <w:divBdr>
                <w:top w:val="none" w:sz="0" w:space="0" w:color="auto"/>
                <w:left w:val="none" w:sz="0" w:space="0" w:color="auto"/>
                <w:bottom w:val="none" w:sz="0" w:space="0" w:color="auto"/>
                <w:right w:val="none" w:sz="0" w:space="0" w:color="auto"/>
              </w:divBdr>
            </w:div>
            <w:div w:id="1641306876">
              <w:marLeft w:val="0"/>
              <w:marRight w:val="0"/>
              <w:marTop w:val="0"/>
              <w:marBottom w:val="0"/>
              <w:divBdr>
                <w:top w:val="none" w:sz="0" w:space="0" w:color="auto"/>
                <w:left w:val="none" w:sz="0" w:space="0" w:color="auto"/>
                <w:bottom w:val="none" w:sz="0" w:space="0" w:color="auto"/>
                <w:right w:val="none" w:sz="0" w:space="0" w:color="auto"/>
              </w:divBdr>
            </w:div>
            <w:div w:id="648293468">
              <w:marLeft w:val="0"/>
              <w:marRight w:val="0"/>
              <w:marTop w:val="0"/>
              <w:marBottom w:val="0"/>
              <w:divBdr>
                <w:top w:val="none" w:sz="0" w:space="0" w:color="auto"/>
                <w:left w:val="none" w:sz="0" w:space="0" w:color="auto"/>
                <w:bottom w:val="none" w:sz="0" w:space="0" w:color="auto"/>
                <w:right w:val="none" w:sz="0" w:space="0" w:color="auto"/>
              </w:divBdr>
            </w:div>
            <w:div w:id="1730379353">
              <w:marLeft w:val="0"/>
              <w:marRight w:val="0"/>
              <w:marTop w:val="0"/>
              <w:marBottom w:val="0"/>
              <w:divBdr>
                <w:top w:val="none" w:sz="0" w:space="0" w:color="auto"/>
                <w:left w:val="none" w:sz="0" w:space="0" w:color="auto"/>
                <w:bottom w:val="none" w:sz="0" w:space="0" w:color="auto"/>
                <w:right w:val="none" w:sz="0" w:space="0" w:color="auto"/>
              </w:divBdr>
            </w:div>
            <w:div w:id="1395160072">
              <w:marLeft w:val="0"/>
              <w:marRight w:val="0"/>
              <w:marTop w:val="0"/>
              <w:marBottom w:val="0"/>
              <w:divBdr>
                <w:top w:val="none" w:sz="0" w:space="0" w:color="auto"/>
                <w:left w:val="none" w:sz="0" w:space="0" w:color="auto"/>
                <w:bottom w:val="none" w:sz="0" w:space="0" w:color="auto"/>
                <w:right w:val="none" w:sz="0" w:space="0" w:color="auto"/>
              </w:divBdr>
            </w:div>
            <w:div w:id="67963393">
              <w:marLeft w:val="0"/>
              <w:marRight w:val="0"/>
              <w:marTop w:val="0"/>
              <w:marBottom w:val="0"/>
              <w:divBdr>
                <w:top w:val="none" w:sz="0" w:space="0" w:color="auto"/>
                <w:left w:val="none" w:sz="0" w:space="0" w:color="auto"/>
                <w:bottom w:val="none" w:sz="0" w:space="0" w:color="auto"/>
                <w:right w:val="none" w:sz="0" w:space="0" w:color="auto"/>
              </w:divBdr>
            </w:div>
            <w:div w:id="1383359024">
              <w:marLeft w:val="0"/>
              <w:marRight w:val="0"/>
              <w:marTop w:val="0"/>
              <w:marBottom w:val="0"/>
              <w:divBdr>
                <w:top w:val="none" w:sz="0" w:space="0" w:color="auto"/>
                <w:left w:val="none" w:sz="0" w:space="0" w:color="auto"/>
                <w:bottom w:val="none" w:sz="0" w:space="0" w:color="auto"/>
                <w:right w:val="none" w:sz="0" w:space="0" w:color="auto"/>
              </w:divBdr>
            </w:div>
            <w:div w:id="1909224374">
              <w:marLeft w:val="0"/>
              <w:marRight w:val="0"/>
              <w:marTop w:val="0"/>
              <w:marBottom w:val="0"/>
              <w:divBdr>
                <w:top w:val="none" w:sz="0" w:space="0" w:color="auto"/>
                <w:left w:val="none" w:sz="0" w:space="0" w:color="auto"/>
                <w:bottom w:val="none" w:sz="0" w:space="0" w:color="auto"/>
                <w:right w:val="none" w:sz="0" w:space="0" w:color="auto"/>
              </w:divBdr>
            </w:div>
            <w:div w:id="1087115341">
              <w:marLeft w:val="0"/>
              <w:marRight w:val="0"/>
              <w:marTop w:val="0"/>
              <w:marBottom w:val="0"/>
              <w:divBdr>
                <w:top w:val="none" w:sz="0" w:space="0" w:color="auto"/>
                <w:left w:val="none" w:sz="0" w:space="0" w:color="auto"/>
                <w:bottom w:val="none" w:sz="0" w:space="0" w:color="auto"/>
                <w:right w:val="none" w:sz="0" w:space="0" w:color="auto"/>
              </w:divBdr>
            </w:div>
            <w:div w:id="767392045">
              <w:marLeft w:val="0"/>
              <w:marRight w:val="0"/>
              <w:marTop w:val="0"/>
              <w:marBottom w:val="0"/>
              <w:divBdr>
                <w:top w:val="none" w:sz="0" w:space="0" w:color="auto"/>
                <w:left w:val="none" w:sz="0" w:space="0" w:color="auto"/>
                <w:bottom w:val="none" w:sz="0" w:space="0" w:color="auto"/>
                <w:right w:val="none" w:sz="0" w:space="0" w:color="auto"/>
              </w:divBdr>
            </w:div>
            <w:div w:id="1773864829">
              <w:marLeft w:val="0"/>
              <w:marRight w:val="0"/>
              <w:marTop w:val="0"/>
              <w:marBottom w:val="0"/>
              <w:divBdr>
                <w:top w:val="none" w:sz="0" w:space="0" w:color="auto"/>
                <w:left w:val="none" w:sz="0" w:space="0" w:color="auto"/>
                <w:bottom w:val="none" w:sz="0" w:space="0" w:color="auto"/>
                <w:right w:val="none" w:sz="0" w:space="0" w:color="auto"/>
              </w:divBdr>
            </w:div>
            <w:div w:id="894508248">
              <w:marLeft w:val="0"/>
              <w:marRight w:val="0"/>
              <w:marTop w:val="0"/>
              <w:marBottom w:val="0"/>
              <w:divBdr>
                <w:top w:val="none" w:sz="0" w:space="0" w:color="auto"/>
                <w:left w:val="none" w:sz="0" w:space="0" w:color="auto"/>
                <w:bottom w:val="none" w:sz="0" w:space="0" w:color="auto"/>
                <w:right w:val="none" w:sz="0" w:space="0" w:color="auto"/>
              </w:divBdr>
            </w:div>
            <w:div w:id="566764498">
              <w:marLeft w:val="0"/>
              <w:marRight w:val="0"/>
              <w:marTop w:val="0"/>
              <w:marBottom w:val="0"/>
              <w:divBdr>
                <w:top w:val="none" w:sz="0" w:space="0" w:color="auto"/>
                <w:left w:val="none" w:sz="0" w:space="0" w:color="auto"/>
                <w:bottom w:val="none" w:sz="0" w:space="0" w:color="auto"/>
                <w:right w:val="none" w:sz="0" w:space="0" w:color="auto"/>
              </w:divBdr>
            </w:div>
            <w:div w:id="1186362572">
              <w:marLeft w:val="0"/>
              <w:marRight w:val="0"/>
              <w:marTop w:val="0"/>
              <w:marBottom w:val="0"/>
              <w:divBdr>
                <w:top w:val="none" w:sz="0" w:space="0" w:color="auto"/>
                <w:left w:val="none" w:sz="0" w:space="0" w:color="auto"/>
                <w:bottom w:val="none" w:sz="0" w:space="0" w:color="auto"/>
                <w:right w:val="none" w:sz="0" w:space="0" w:color="auto"/>
              </w:divBdr>
            </w:div>
          </w:divsChild>
        </w:div>
        <w:div w:id="460463076">
          <w:marLeft w:val="0"/>
          <w:marRight w:val="0"/>
          <w:marTop w:val="0"/>
          <w:marBottom w:val="0"/>
          <w:divBdr>
            <w:top w:val="none" w:sz="0" w:space="0" w:color="auto"/>
            <w:left w:val="none" w:sz="0" w:space="0" w:color="auto"/>
            <w:bottom w:val="none" w:sz="0" w:space="0" w:color="auto"/>
            <w:right w:val="none" w:sz="0" w:space="0" w:color="auto"/>
          </w:divBdr>
          <w:divsChild>
            <w:div w:id="312486758">
              <w:marLeft w:val="0"/>
              <w:marRight w:val="0"/>
              <w:marTop w:val="0"/>
              <w:marBottom w:val="0"/>
              <w:divBdr>
                <w:top w:val="none" w:sz="0" w:space="0" w:color="auto"/>
                <w:left w:val="none" w:sz="0" w:space="0" w:color="auto"/>
                <w:bottom w:val="none" w:sz="0" w:space="0" w:color="auto"/>
                <w:right w:val="none" w:sz="0" w:space="0" w:color="auto"/>
              </w:divBdr>
            </w:div>
            <w:div w:id="1898125296">
              <w:marLeft w:val="0"/>
              <w:marRight w:val="0"/>
              <w:marTop w:val="0"/>
              <w:marBottom w:val="0"/>
              <w:divBdr>
                <w:top w:val="none" w:sz="0" w:space="0" w:color="auto"/>
                <w:left w:val="none" w:sz="0" w:space="0" w:color="auto"/>
                <w:bottom w:val="none" w:sz="0" w:space="0" w:color="auto"/>
                <w:right w:val="none" w:sz="0" w:space="0" w:color="auto"/>
              </w:divBdr>
            </w:div>
            <w:div w:id="452329484">
              <w:marLeft w:val="0"/>
              <w:marRight w:val="0"/>
              <w:marTop w:val="0"/>
              <w:marBottom w:val="0"/>
              <w:divBdr>
                <w:top w:val="none" w:sz="0" w:space="0" w:color="auto"/>
                <w:left w:val="none" w:sz="0" w:space="0" w:color="auto"/>
                <w:bottom w:val="none" w:sz="0" w:space="0" w:color="auto"/>
                <w:right w:val="none" w:sz="0" w:space="0" w:color="auto"/>
              </w:divBdr>
            </w:div>
            <w:div w:id="914510742">
              <w:marLeft w:val="0"/>
              <w:marRight w:val="0"/>
              <w:marTop w:val="0"/>
              <w:marBottom w:val="0"/>
              <w:divBdr>
                <w:top w:val="none" w:sz="0" w:space="0" w:color="auto"/>
                <w:left w:val="none" w:sz="0" w:space="0" w:color="auto"/>
                <w:bottom w:val="none" w:sz="0" w:space="0" w:color="auto"/>
                <w:right w:val="none" w:sz="0" w:space="0" w:color="auto"/>
              </w:divBdr>
            </w:div>
            <w:div w:id="1665819338">
              <w:marLeft w:val="0"/>
              <w:marRight w:val="0"/>
              <w:marTop w:val="0"/>
              <w:marBottom w:val="0"/>
              <w:divBdr>
                <w:top w:val="none" w:sz="0" w:space="0" w:color="auto"/>
                <w:left w:val="none" w:sz="0" w:space="0" w:color="auto"/>
                <w:bottom w:val="none" w:sz="0" w:space="0" w:color="auto"/>
                <w:right w:val="none" w:sz="0" w:space="0" w:color="auto"/>
              </w:divBdr>
            </w:div>
            <w:div w:id="886524123">
              <w:marLeft w:val="0"/>
              <w:marRight w:val="0"/>
              <w:marTop w:val="0"/>
              <w:marBottom w:val="0"/>
              <w:divBdr>
                <w:top w:val="none" w:sz="0" w:space="0" w:color="auto"/>
                <w:left w:val="none" w:sz="0" w:space="0" w:color="auto"/>
                <w:bottom w:val="none" w:sz="0" w:space="0" w:color="auto"/>
                <w:right w:val="none" w:sz="0" w:space="0" w:color="auto"/>
              </w:divBdr>
            </w:div>
            <w:div w:id="376857319">
              <w:marLeft w:val="0"/>
              <w:marRight w:val="0"/>
              <w:marTop w:val="0"/>
              <w:marBottom w:val="0"/>
              <w:divBdr>
                <w:top w:val="none" w:sz="0" w:space="0" w:color="auto"/>
                <w:left w:val="none" w:sz="0" w:space="0" w:color="auto"/>
                <w:bottom w:val="none" w:sz="0" w:space="0" w:color="auto"/>
                <w:right w:val="none" w:sz="0" w:space="0" w:color="auto"/>
              </w:divBdr>
            </w:div>
            <w:div w:id="1880120907">
              <w:marLeft w:val="0"/>
              <w:marRight w:val="0"/>
              <w:marTop w:val="0"/>
              <w:marBottom w:val="0"/>
              <w:divBdr>
                <w:top w:val="none" w:sz="0" w:space="0" w:color="auto"/>
                <w:left w:val="none" w:sz="0" w:space="0" w:color="auto"/>
                <w:bottom w:val="none" w:sz="0" w:space="0" w:color="auto"/>
                <w:right w:val="none" w:sz="0" w:space="0" w:color="auto"/>
              </w:divBdr>
            </w:div>
            <w:div w:id="140120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8191387">
      <w:bodyDiv w:val="1"/>
      <w:marLeft w:val="0"/>
      <w:marRight w:val="0"/>
      <w:marTop w:val="0"/>
      <w:marBottom w:val="0"/>
      <w:divBdr>
        <w:top w:val="none" w:sz="0" w:space="0" w:color="auto"/>
        <w:left w:val="none" w:sz="0" w:space="0" w:color="auto"/>
        <w:bottom w:val="none" w:sz="0" w:space="0" w:color="auto"/>
        <w:right w:val="none" w:sz="0" w:space="0" w:color="auto"/>
      </w:divBdr>
      <w:divsChild>
        <w:div w:id="395788574">
          <w:marLeft w:val="0"/>
          <w:marRight w:val="0"/>
          <w:marTop w:val="0"/>
          <w:marBottom w:val="0"/>
          <w:divBdr>
            <w:top w:val="none" w:sz="0" w:space="0" w:color="auto"/>
            <w:left w:val="none" w:sz="0" w:space="0" w:color="auto"/>
            <w:bottom w:val="none" w:sz="0" w:space="0" w:color="auto"/>
            <w:right w:val="none" w:sz="0" w:space="0" w:color="auto"/>
          </w:divBdr>
        </w:div>
      </w:divsChild>
    </w:div>
    <w:div w:id="685325164">
      <w:bodyDiv w:val="1"/>
      <w:marLeft w:val="0"/>
      <w:marRight w:val="0"/>
      <w:marTop w:val="0"/>
      <w:marBottom w:val="0"/>
      <w:divBdr>
        <w:top w:val="none" w:sz="0" w:space="0" w:color="auto"/>
        <w:left w:val="none" w:sz="0" w:space="0" w:color="auto"/>
        <w:bottom w:val="none" w:sz="0" w:space="0" w:color="auto"/>
        <w:right w:val="none" w:sz="0" w:space="0" w:color="auto"/>
      </w:divBdr>
      <w:divsChild>
        <w:div w:id="880089678">
          <w:marLeft w:val="0"/>
          <w:marRight w:val="0"/>
          <w:marTop w:val="0"/>
          <w:marBottom w:val="0"/>
          <w:divBdr>
            <w:top w:val="none" w:sz="0" w:space="0" w:color="auto"/>
            <w:left w:val="none" w:sz="0" w:space="0" w:color="auto"/>
            <w:bottom w:val="none" w:sz="0" w:space="0" w:color="auto"/>
            <w:right w:val="none" w:sz="0" w:space="0" w:color="auto"/>
          </w:divBdr>
        </w:div>
      </w:divsChild>
    </w:div>
    <w:div w:id="736633005">
      <w:bodyDiv w:val="1"/>
      <w:marLeft w:val="0"/>
      <w:marRight w:val="0"/>
      <w:marTop w:val="0"/>
      <w:marBottom w:val="0"/>
      <w:divBdr>
        <w:top w:val="none" w:sz="0" w:space="0" w:color="auto"/>
        <w:left w:val="none" w:sz="0" w:space="0" w:color="auto"/>
        <w:bottom w:val="none" w:sz="0" w:space="0" w:color="auto"/>
        <w:right w:val="none" w:sz="0" w:space="0" w:color="auto"/>
      </w:divBdr>
    </w:div>
    <w:div w:id="815530751">
      <w:bodyDiv w:val="1"/>
      <w:marLeft w:val="0"/>
      <w:marRight w:val="0"/>
      <w:marTop w:val="0"/>
      <w:marBottom w:val="0"/>
      <w:divBdr>
        <w:top w:val="none" w:sz="0" w:space="0" w:color="auto"/>
        <w:left w:val="none" w:sz="0" w:space="0" w:color="auto"/>
        <w:bottom w:val="none" w:sz="0" w:space="0" w:color="auto"/>
        <w:right w:val="none" w:sz="0" w:space="0" w:color="auto"/>
      </w:divBdr>
    </w:div>
    <w:div w:id="865599976">
      <w:bodyDiv w:val="1"/>
      <w:marLeft w:val="0"/>
      <w:marRight w:val="0"/>
      <w:marTop w:val="0"/>
      <w:marBottom w:val="0"/>
      <w:divBdr>
        <w:top w:val="none" w:sz="0" w:space="0" w:color="auto"/>
        <w:left w:val="none" w:sz="0" w:space="0" w:color="auto"/>
        <w:bottom w:val="none" w:sz="0" w:space="0" w:color="auto"/>
        <w:right w:val="none" w:sz="0" w:space="0" w:color="auto"/>
      </w:divBdr>
      <w:divsChild>
        <w:div w:id="2068644730">
          <w:marLeft w:val="0"/>
          <w:marRight w:val="0"/>
          <w:marTop w:val="0"/>
          <w:marBottom w:val="0"/>
          <w:divBdr>
            <w:top w:val="none" w:sz="0" w:space="0" w:color="auto"/>
            <w:left w:val="none" w:sz="0" w:space="0" w:color="auto"/>
            <w:bottom w:val="none" w:sz="0" w:space="0" w:color="auto"/>
            <w:right w:val="none" w:sz="0" w:space="0" w:color="auto"/>
          </w:divBdr>
        </w:div>
        <w:div w:id="1858083259">
          <w:marLeft w:val="0"/>
          <w:marRight w:val="0"/>
          <w:marTop w:val="0"/>
          <w:marBottom w:val="0"/>
          <w:divBdr>
            <w:top w:val="none" w:sz="0" w:space="0" w:color="auto"/>
            <w:left w:val="none" w:sz="0" w:space="0" w:color="auto"/>
            <w:bottom w:val="none" w:sz="0" w:space="0" w:color="auto"/>
            <w:right w:val="none" w:sz="0" w:space="0" w:color="auto"/>
          </w:divBdr>
        </w:div>
      </w:divsChild>
    </w:div>
    <w:div w:id="874317317">
      <w:bodyDiv w:val="1"/>
      <w:marLeft w:val="0"/>
      <w:marRight w:val="0"/>
      <w:marTop w:val="0"/>
      <w:marBottom w:val="0"/>
      <w:divBdr>
        <w:top w:val="none" w:sz="0" w:space="0" w:color="auto"/>
        <w:left w:val="none" w:sz="0" w:space="0" w:color="auto"/>
        <w:bottom w:val="none" w:sz="0" w:space="0" w:color="auto"/>
        <w:right w:val="none" w:sz="0" w:space="0" w:color="auto"/>
      </w:divBdr>
      <w:divsChild>
        <w:div w:id="316999037">
          <w:marLeft w:val="0"/>
          <w:marRight w:val="0"/>
          <w:marTop w:val="0"/>
          <w:marBottom w:val="0"/>
          <w:divBdr>
            <w:top w:val="none" w:sz="0" w:space="0" w:color="auto"/>
            <w:left w:val="none" w:sz="0" w:space="0" w:color="auto"/>
            <w:bottom w:val="none" w:sz="0" w:space="0" w:color="auto"/>
            <w:right w:val="none" w:sz="0" w:space="0" w:color="auto"/>
          </w:divBdr>
        </w:div>
        <w:div w:id="437916188">
          <w:marLeft w:val="0"/>
          <w:marRight w:val="0"/>
          <w:marTop w:val="0"/>
          <w:marBottom w:val="0"/>
          <w:divBdr>
            <w:top w:val="none" w:sz="0" w:space="0" w:color="auto"/>
            <w:left w:val="none" w:sz="0" w:space="0" w:color="auto"/>
            <w:bottom w:val="none" w:sz="0" w:space="0" w:color="auto"/>
            <w:right w:val="none" w:sz="0" w:space="0" w:color="auto"/>
          </w:divBdr>
        </w:div>
        <w:div w:id="1242636961">
          <w:marLeft w:val="0"/>
          <w:marRight w:val="0"/>
          <w:marTop w:val="0"/>
          <w:marBottom w:val="0"/>
          <w:divBdr>
            <w:top w:val="none" w:sz="0" w:space="0" w:color="auto"/>
            <w:left w:val="none" w:sz="0" w:space="0" w:color="auto"/>
            <w:bottom w:val="none" w:sz="0" w:space="0" w:color="auto"/>
            <w:right w:val="none" w:sz="0" w:space="0" w:color="auto"/>
          </w:divBdr>
        </w:div>
        <w:div w:id="136143260">
          <w:marLeft w:val="0"/>
          <w:marRight w:val="0"/>
          <w:marTop w:val="0"/>
          <w:marBottom w:val="0"/>
          <w:divBdr>
            <w:top w:val="none" w:sz="0" w:space="0" w:color="auto"/>
            <w:left w:val="none" w:sz="0" w:space="0" w:color="auto"/>
            <w:bottom w:val="none" w:sz="0" w:space="0" w:color="auto"/>
            <w:right w:val="none" w:sz="0" w:space="0" w:color="auto"/>
          </w:divBdr>
          <w:divsChild>
            <w:div w:id="2145003445">
              <w:marLeft w:val="0"/>
              <w:marRight w:val="0"/>
              <w:marTop w:val="0"/>
              <w:marBottom w:val="0"/>
              <w:divBdr>
                <w:top w:val="none" w:sz="0" w:space="0" w:color="auto"/>
                <w:left w:val="none" w:sz="0" w:space="0" w:color="auto"/>
                <w:bottom w:val="none" w:sz="0" w:space="0" w:color="auto"/>
                <w:right w:val="none" w:sz="0" w:space="0" w:color="auto"/>
              </w:divBdr>
            </w:div>
            <w:div w:id="1806851502">
              <w:marLeft w:val="0"/>
              <w:marRight w:val="0"/>
              <w:marTop w:val="0"/>
              <w:marBottom w:val="0"/>
              <w:divBdr>
                <w:top w:val="none" w:sz="0" w:space="0" w:color="auto"/>
                <w:left w:val="none" w:sz="0" w:space="0" w:color="auto"/>
                <w:bottom w:val="none" w:sz="0" w:space="0" w:color="auto"/>
                <w:right w:val="none" w:sz="0" w:space="0" w:color="auto"/>
              </w:divBdr>
            </w:div>
            <w:div w:id="232400199">
              <w:marLeft w:val="0"/>
              <w:marRight w:val="0"/>
              <w:marTop w:val="0"/>
              <w:marBottom w:val="0"/>
              <w:divBdr>
                <w:top w:val="none" w:sz="0" w:space="0" w:color="auto"/>
                <w:left w:val="none" w:sz="0" w:space="0" w:color="auto"/>
                <w:bottom w:val="none" w:sz="0" w:space="0" w:color="auto"/>
                <w:right w:val="none" w:sz="0" w:space="0" w:color="auto"/>
              </w:divBdr>
            </w:div>
            <w:div w:id="462161389">
              <w:marLeft w:val="0"/>
              <w:marRight w:val="0"/>
              <w:marTop w:val="0"/>
              <w:marBottom w:val="0"/>
              <w:divBdr>
                <w:top w:val="none" w:sz="0" w:space="0" w:color="auto"/>
                <w:left w:val="none" w:sz="0" w:space="0" w:color="auto"/>
                <w:bottom w:val="none" w:sz="0" w:space="0" w:color="auto"/>
                <w:right w:val="none" w:sz="0" w:space="0" w:color="auto"/>
              </w:divBdr>
            </w:div>
            <w:div w:id="831140568">
              <w:marLeft w:val="0"/>
              <w:marRight w:val="0"/>
              <w:marTop w:val="0"/>
              <w:marBottom w:val="0"/>
              <w:divBdr>
                <w:top w:val="none" w:sz="0" w:space="0" w:color="auto"/>
                <w:left w:val="none" w:sz="0" w:space="0" w:color="auto"/>
                <w:bottom w:val="none" w:sz="0" w:space="0" w:color="auto"/>
                <w:right w:val="none" w:sz="0" w:space="0" w:color="auto"/>
              </w:divBdr>
            </w:div>
            <w:div w:id="223835387">
              <w:marLeft w:val="0"/>
              <w:marRight w:val="0"/>
              <w:marTop w:val="0"/>
              <w:marBottom w:val="0"/>
              <w:divBdr>
                <w:top w:val="none" w:sz="0" w:space="0" w:color="auto"/>
                <w:left w:val="none" w:sz="0" w:space="0" w:color="auto"/>
                <w:bottom w:val="none" w:sz="0" w:space="0" w:color="auto"/>
                <w:right w:val="none" w:sz="0" w:space="0" w:color="auto"/>
              </w:divBdr>
            </w:div>
            <w:div w:id="1878734989">
              <w:marLeft w:val="0"/>
              <w:marRight w:val="0"/>
              <w:marTop w:val="0"/>
              <w:marBottom w:val="0"/>
              <w:divBdr>
                <w:top w:val="none" w:sz="0" w:space="0" w:color="auto"/>
                <w:left w:val="none" w:sz="0" w:space="0" w:color="auto"/>
                <w:bottom w:val="none" w:sz="0" w:space="0" w:color="auto"/>
                <w:right w:val="none" w:sz="0" w:space="0" w:color="auto"/>
              </w:divBdr>
            </w:div>
            <w:div w:id="448209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9606346">
      <w:bodyDiv w:val="1"/>
      <w:marLeft w:val="0"/>
      <w:marRight w:val="0"/>
      <w:marTop w:val="0"/>
      <w:marBottom w:val="0"/>
      <w:divBdr>
        <w:top w:val="none" w:sz="0" w:space="0" w:color="auto"/>
        <w:left w:val="none" w:sz="0" w:space="0" w:color="auto"/>
        <w:bottom w:val="none" w:sz="0" w:space="0" w:color="auto"/>
        <w:right w:val="none" w:sz="0" w:space="0" w:color="auto"/>
      </w:divBdr>
      <w:divsChild>
        <w:div w:id="1794714632">
          <w:marLeft w:val="0"/>
          <w:marRight w:val="0"/>
          <w:marTop w:val="0"/>
          <w:marBottom w:val="0"/>
          <w:divBdr>
            <w:top w:val="none" w:sz="0" w:space="0" w:color="auto"/>
            <w:left w:val="none" w:sz="0" w:space="0" w:color="auto"/>
            <w:bottom w:val="none" w:sz="0" w:space="0" w:color="auto"/>
            <w:right w:val="none" w:sz="0" w:space="0" w:color="auto"/>
          </w:divBdr>
        </w:div>
      </w:divsChild>
    </w:div>
    <w:div w:id="1154565883">
      <w:bodyDiv w:val="1"/>
      <w:marLeft w:val="0"/>
      <w:marRight w:val="0"/>
      <w:marTop w:val="0"/>
      <w:marBottom w:val="0"/>
      <w:divBdr>
        <w:top w:val="none" w:sz="0" w:space="0" w:color="auto"/>
        <w:left w:val="none" w:sz="0" w:space="0" w:color="auto"/>
        <w:bottom w:val="none" w:sz="0" w:space="0" w:color="auto"/>
        <w:right w:val="none" w:sz="0" w:space="0" w:color="auto"/>
      </w:divBdr>
      <w:divsChild>
        <w:div w:id="1650554214">
          <w:marLeft w:val="0"/>
          <w:marRight w:val="0"/>
          <w:marTop w:val="0"/>
          <w:marBottom w:val="0"/>
          <w:divBdr>
            <w:top w:val="none" w:sz="0" w:space="0" w:color="auto"/>
            <w:left w:val="none" w:sz="0" w:space="0" w:color="auto"/>
            <w:bottom w:val="none" w:sz="0" w:space="0" w:color="auto"/>
            <w:right w:val="none" w:sz="0" w:space="0" w:color="auto"/>
          </w:divBdr>
        </w:div>
        <w:div w:id="1957832683">
          <w:marLeft w:val="0"/>
          <w:marRight w:val="0"/>
          <w:marTop w:val="0"/>
          <w:marBottom w:val="0"/>
          <w:divBdr>
            <w:top w:val="none" w:sz="0" w:space="0" w:color="auto"/>
            <w:left w:val="none" w:sz="0" w:space="0" w:color="auto"/>
            <w:bottom w:val="none" w:sz="0" w:space="0" w:color="auto"/>
            <w:right w:val="none" w:sz="0" w:space="0" w:color="auto"/>
          </w:divBdr>
        </w:div>
        <w:div w:id="9845057">
          <w:marLeft w:val="0"/>
          <w:marRight w:val="0"/>
          <w:marTop w:val="0"/>
          <w:marBottom w:val="0"/>
          <w:divBdr>
            <w:top w:val="none" w:sz="0" w:space="0" w:color="auto"/>
            <w:left w:val="none" w:sz="0" w:space="0" w:color="auto"/>
            <w:bottom w:val="none" w:sz="0" w:space="0" w:color="auto"/>
            <w:right w:val="none" w:sz="0" w:space="0" w:color="auto"/>
          </w:divBdr>
        </w:div>
        <w:div w:id="197084156">
          <w:marLeft w:val="0"/>
          <w:marRight w:val="0"/>
          <w:marTop w:val="0"/>
          <w:marBottom w:val="0"/>
          <w:divBdr>
            <w:top w:val="none" w:sz="0" w:space="0" w:color="auto"/>
            <w:left w:val="none" w:sz="0" w:space="0" w:color="auto"/>
            <w:bottom w:val="none" w:sz="0" w:space="0" w:color="auto"/>
            <w:right w:val="none" w:sz="0" w:space="0" w:color="auto"/>
          </w:divBdr>
        </w:div>
      </w:divsChild>
    </w:div>
    <w:div w:id="1275480588">
      <w:bodyDiv w:val="1"/>
      <w:marLeft w:val="0"/>
      <w:marRight w:val="0"/>
      <w:marTop w:val="0"/>
      <w:marBottom w:val="0"/>
      <w:divBdr>
        <w:top w:val="none" w:sz="0" w:space="0" w:color="auto"/>
        <w:left w:val="none" w:sz="0" w:space="0" w:color="auto"/>
        <w:bottom w:val="none" w:sz="0" w:space="0" w:color="auto"/>
        <w:right w:val="none" w:sz="0" w:space="0" w:color="auto"/>
      </w:divBdr>
    </w:div>
    <w:div w:id="1412586077">
      <w:bodyDiv w:val="1"/>
      <w:marLeft w:val="0"/>
      <w:marRight w:val="0"/>
      <w:marTop w:val="0"/>
      <w:marBottom w:val="0"/>
      <w:divBdr>
        <w:top w:val="none" w:sz="0" w:space="0" w:color="auto"/>
        <w:left w:val="none" w:sz="0" w:space="0" w:color="auto"/>
        <w:bottom w:val="none" w:sz="0" w:space="0" w:color="auto"/>
        <w:right w:val="none" w:sz="0" w:space="0" w:color="auto"/>
      </w:divBdr>
    </w:div>
    <w:div w:id="1459764199">
      <w:bodyDiv w:val="1"/>
      <w:marLeft w:val="0"/>
      <w:marRight w:val="0"/>
      <w:marTop w:val="0"/>
      <w:marBottom w:val="0"/>
      <w:divBdr>
        <w:top w:val="none" w:sz="0" w:space="0" w:color="auto"/>
        <w:left w:val="none" w:sz="0" w:space="0" w:color="auto"/>
        <w:bottom w:val="none" w:sz="0" w:space="0" w:color="auto"/>
        <w:right w:val="none" w:sz="0" w:space="0" w:color="auto"/>
      </w:divBdr>
      <w:divsChild>
        <w:div w:id="1908227301">
          <w:marLeft w:val="0"/>
          <w:marRight w:val="0"/>
          <w:marTop w:val="0"/>
          <w:marBottom w:val="0"/>
          <w:divBdr>
            <w:top w:val="none" w:sz="0" w:space="0" w:color="auto"/>
            <w:left w:val="none" w:sz="0" w:space="0" w:color="auto"/>
            <w:bottom w:val="none" w:sz="0" w:space="0" w:color="auto"/>
            <w:right w:val="none" w:sz="0" w:space="0" w:color="auto"/>
          </w:divBdr>
        </w:div>
        <w:div w:id="845368918">
          <w:marLeft w:val="0"/>
          <w:marRight w:val="0"/>
          <w:marTop w:val="0"/>
          <w:marBottom w:val="0"/>
          <w:divBdr>
            <w:top w:val="none" w:sz="0" w:space="0" w:color="auto"/>
            <w:left w:val="none" w:sz="0" w:space="0" w:color="auto"/>
            <w:bottom w:val="none" w:sz="0" w:space="0" w:color="auto"/>
            <w:right w:val="none" w:sz="0" w:space="0" w:color="auto"/>
          </w:divBdr>
        </w:div>
      </w:divsChild>
    </w:div>
    <w:div w:id="1650598258">
      <w:bodyDiv w:val="1"/>
      <w:marLeft w:val="0"/>
      <w:marRight w:val="0"/>
      <w:marTop w:val="0"/>
      <w:marBottom w:val="0"/>
      <w:divBdr>
        <w:top w:val="none" w:sz="0" w:space="0" w:color="auto"/>
        <w:left w:val="none" w:sz="0" w:space="0" w:color="auto"/>
        <w:bottom w:val="none" w:sz="0" w:space="0" w:color="auto"/>
        <w:right w:val="none" w:sz="0" w:space="0" w:color="auto"/>
      </w:divBdr>
    </w:div>
    <w:div w:id="1715499093">
      <w:bodyDiv w:val="1"/>
      <w:marLeft w:val="0"/>
      <w:marRight w:val="0"/>
      <w:marTop w:val="0"/>
      <w:marBottom w:val="0"/>
      <w:divBdr>
        <w:top w:val="none" w:sz="0" w:space="0" w:color="auto"/>
        <w:left w:val="none" w:sz="0" w:space="0" w:color="auto"/>
        <w:bottom w:val="none" w:sz="0" w:space="0" w:color="auto"/>
        <w:right w:val="none" w:sz="0" w:space="0" w:color="auto"/>
      </w:divBdr>
      <w:divsChild>
        <w:div w:id="1660688525">
          <w:marLeft w:val="0"/>
          <w:marRight w:val="0"/>
          <w:marTop w:val="0"/>
          <w:marBottom w:val="0"/>
          <w:divBdr>
            <w:top w:val="none" w:sz="0" w:space="0" w:color="auto"/>
            <w:left w:val="none" w:sz="0" w:space="0" w:color="auto"/>
            <w:bottom w:val="none" w:sz="0" w:space="0" w:color="auto"/>
            <w:right w:val="none" w:sz="0" w:space="0" w:color="auto"/>
          </w:divBdr>
        </w:div>
        <w:div w:id="1769039628">
          <w:marLeft w:val="0"/>
          <w:marRight w:val="0"/>
          <w:marTop w:val="0"/>
          <w:marBottom w:val="0"/>
          <w:divBdr>
            <w:top w:val="none" w:sz="0" w:space="0" w:color="auto"/>
            <w:left w:val="none" w:sz="0" w:space="0" w:color="auto"/>
            <w:bottom w:val="none" w:sz="0" w:space="0" w:color="auto"/>
            <w:right w:val="none" w:sz="0" w:space="0" w:color="auto"/>
          </w:divBdr>
        </w:div>
        <w:div w:id="1322001058">
          <w:marLeft w:val="0"/>
          <w:marRight w:val="0"/>
          <w:marTop w:val="0"/>
          <w:marBottom w:val="0"/>
          <w:divBdr>
            <w:top w:val="none" w:sz="0" w:space="0" w:color="auto"/>
            <w:left w:val="none" w:sz="0" w:space="0" w:color="auto"/>
            <w:bottom w:val="none" w:sz="0" w:space="0" w:color="auto"/>
            <w:right w:val="none" w:sz="0" w:space="0" w:color="auto"/>
          </w:divBdr>
        </w:div>
        <w:div w:id="1080634598">
          <w:marLeft w:val="0"/>
          <w:marRight w:val="0"/>
          <w:marTop w:val="0"/>
          <w:marBottom w:val="0"/>
          <w:divBdr>
            <w:top w:val="none" w:sz="0" w:space="0" w:color="auto"/>
            <w:left w:val="none" w:sz="0" w:space="0" w:color="auto"/>
            <w:bottom w:val="none" w:sz="0" w:space="0" w:color="auto"/>
            <w:right w:val="none" w:sz="0" w:space="0" w:color="auto"/>
          </w:divBdr>
        </w:div>
        <w:div w:id="221135912">
          <w:marLeft w:val="0"/>
          <w:marRight w:val="0"/>
          <w:marTop w:val="0"/>
          <w:marBottom w:val="0"/>
          <w:divBdr>
            <w:top w:val="none" w:sz="0" w:space="0" w:color="auto"/>
            <w:left w:val="none" w:sz="0" w:space="0" w:color="auto"/>
            <w:bottom w:val="none" w:sz="0" w:space="0" w:color="auto"/>
            <w:right w:val="none" w:sz="0" w:space="0" w:color="auto"/>
          </w:divBdr>
        </w:div>
        <w:div w:id="1278099484">
          <w:marLeft w:val="0"/>
          <w:marRight w:val="0"/>
          <w:marTop w:val="0"/>
          <w:marBottom w:val="0"/>
          <w:divBdr>
            <w:top w:val="none" w:sz="0" w:space="0" w:color="auto"/>
            <w:left w:val="none" w:sz="0" w:space="0" w:color="auto"/>
            <w:bottom w:val="none" w:sz="0" w:space="0" w:color="auto"/>
            <w:right w:val="none" w:sz="0" w:space="0" w:color="auto"/>
          </w:divBdr>
        </w:div>
        <w:div w:id="372967013">
          <w:marLeft w:val="0"/>
          <w:marRight w:val="0"/>
          <w:marTop w:val="0"/>
          <w:marBottom w:val="0"/>
          <w:divBdr>
            <w:top w:val="none" w:sz="0" w:space="0" w:color="auto"/>
            <w:left w:val="none" w:sz="0" w:space="0" w:color="auto"/>
            <w:bottom w:val="none" w:sz="0" w:space="0" w:color="auto"/>
            <w:right w:val="none" w:sz="0" w:space="0" w:color="auto"/>
          </w:divBdr>
        </w:div>
      </w:divsChild>
    </w:div>
    <w:div w:id="1734424928">
      <w:bodyDiv w:val="1"/>
      <w:marLeft w:val="0"/>
      <w:marRight w:val="0"/>
      <w:marTop w:val="0"/>
      <w:marBottom w:val="0"/>
      <w:divBdr>
        <w:top w:val="none" w:sz="0" w:space="0" w:color="auto"/>
        <w:left w:val="none" w:sz="0" w:space="0" w:color="auto"/>
        <w:bottom w:val="none" w:sz="0" w:space="0" w:color="auto"/>
        <w:right w:val="none" w:sz="0" w:space="0" w:color="auto"/>
      </w:divBdr>
      <w:divsChild>
        <w:div w:id="659044475">
          <w:marLeft w:val="0"/>
          <w:marRight w:val="0"/>
          <w:marTop w:val="0"/>
          <w:marBottom w:val="0"/>
          <w:divBdr>
            <w:top w:val="none" w:sz="0" w:space="0" w:color="auto"/>
            <w:left w:val="none" w:sz="0" w:space="0" w:color="auto"/>
            <w:bottom w:val="none" w:sz="0" w:space="0" w:color="auto"/>
            <w:right w:val="none" w:sz="0" w:space="0" w:color="auto"/>
          </w:divBdr>
        </w:div>
      </w:divsChild>
    </w:div>
    <w:div w:id="1797872617">
      <w:bodyDiv w:val="1"/>
      <w:marLeft w:val="0"/>
      <w:marRight w:val="0"/>
      <w:marTop w:val="0"/>
      <w:marBottom w:val="0"/>
      <w:divBdr>
        <w:top w:val="none" w:sz="0" w:space="0" w:color="auto"/>
        <w:left w:val="none" w:sz="0" w:space="0" w:color="auto"/>
        <w:bottom w:val="none" w:sz="0" w:space="0" w:color="auto"/>
        <w:right w:val="none" w:sz="0" w:space="0" w:color="auto"/>
      </w:divBdr>
      <w:divsChild>
        <w:div w:id="911356512">
          <w:marLeft w:val="0"/>
          <w:marRight w:val="0"/>
          <w:marTop w:val="0"/>
          <w:marBottom w:val="0"/>
          <w:divBdr>
            <w:top w:val="none" w:sz="0" w:space="0" w:color="auto"/>
            <w:left w:val="none" w:sz="0" w:space="0" w:color="auto"/>
            <w:bottom w:val="none" w:sz="0" w:space="0" w:color="auto"/>
            <w:right w:val="none" w:sz="0" w:space="0" w:color="auto"/>
          </w:divBdr>
          <w:divsChild>
            <w:div w:id="1032919220">
              <w:marLeft w:val="0"/>
              <w:marRight w:val="0"/>
              <w:marTop w:val="0"/>
              <w:marBottom w:val="0"/>
              <w:divBdr>
                <w:top w:val="none" w:sz="0" w:space="0" w:color="auto"/>
                <w:left w:val="none" w:sz="0" w:space="0" w:color="auto"/>
                <w:bottom w:val="none" w:sz="0" w:space="0" w:color="auto"/>
                <w:right w:val="none" w:sz="0" w:space="0" w:color="auto"/>
              </w:divBdr>
            </w:div>
          </w:divsChild>
        </w:div>
        <w:div w:id="922837797">
          <w:marLeft w:val="0"/>
          <w:marRight w:val="0"/>
          <w:marTop w:val="0"/>
          <w:marBottom w:val="0"/>
          <w:divBdr>
            <w:top w:val="none" w:sz="0" w:space="0" w:color="auto"/>
            <w:left w:val="none" w:sz="0" w:space="0" w:color="auto"/>
            <w:bottom w:val="none" w:sz="0" w:space="0" w:color="auto"/>
            <w:right w:val="none" w:sz="0" w:space="0" w:color="auto"/>
          </w:divBdr>
          <w:divsChild>
            <w:div w:id="612396064">
              <w:marLeft w:val="0"/>
              <w:marRight w:val="0"/>
              <w:marTop w:val="0"/>
              <w:marBottom w:val="0"/>
              <w:divBdr>
                <w:top w:val="none" w:sz="0" w:space="0" w:color="auto"/>
                <w:left w:val="none" w:sz="0" w:space="0" w:color="auto"/>
                <w:bottom w:val="none" w:sz="0" w:space="0" w:color="auto"/>
                <w:right w:val="none" w:sz="0" w:space="0" w:color="auto"/>
              </w:divBdr>
            </w:div>
          </w:divsChild>
        </w:div>
        <w:div w:id="868908790">
          <w:marLeft w:val="0"/>
          <w:marRight w:val="0"/>
          <w:marTop w:val="0"/>
          <w:marBottom w:val="0"/>
          <w:divBdr>
            <w:top w:val="none" w:sz="0" w:space="0" w:color="auto"/>
            <w:left w:val="none" w:sz="0" w:space="0" w:color="auto"/>
            <w:bottom w:val="none" w:sz="0" w:space="0" w:color="auto"/>
            <w:right w:val="none" w:sz="0" w:space="0" w:color="auto"/>
          </w:divBdr>
          <w:divsChild>
            <w:div w:id="762652853">
              <w:marLeft w:val="0"/>
              <w:marRight w:val="0"/>
              <w:marTop w:val="0"/>
              <w:marBottom w:val="0"/>
              <w:divBdr>
                <w:top w:val="none" w:sz="0" w:space="0" w:color="auto"/>
                <w:left w:val="none" w:sz="0" w:space="0" w:color="auto"/>
                <w:bottom w:val="none" w:sz="0" w:space="0" w:color="auto"/>
                <w:right w:val="none" w:sz="0" w:space="0" w:color="auto"/>
              </w:divBdr>
            </w:div>
          </w:divsChild>
        </w:div>
        <w:div w:id="1336693322">
          <w:marLeft w:val="0"/>
          <w:marRight w:val="0"/>
          <w:marTop w:val="0"/>
          <w:marBottom w:val="0"/>
          <w:divBdr>
            <w:top w:val="none" w:sz="0" w:space="0" w:color="auto"/>
            <w:left w:val="none" w:sz="0" w:space="0" w:color="auto"/>
            <w:bottom w:val="none" w:sz="0" w:space="0" w:color="auto"/>
            <w:right w:val="none" w:sz="0" w:space="0" w:color="auto"/>
          </w:divBdr>
          <w:divsChild>
            <w:div w:id="1147161554">
              <w:marLeft w:val="0"/>
              <w:marRight w:val="0"/>
              <w:marTop w:val="0"/>
              <w:marBottom w:val="0"/>
              <w:divBdr>
                <w:top w:val="none" w:sz="0" w:space="0" w:color="auto"/>
                <w:left w:val="none" w:sz="0" w:space="0" w:color="auto"/>
                <w:bottom w:val="none" w:sz="0" w:space="0" w:color="auto"/>
                <w:right w:val="none" w:sz="0" w:space="0" w:color="auto"/>
              </w:divBdr>
            </w:div>
          </w:divsChild>
        </w:div>
        <w:div w:id="1354573785">
          <w:marLeft w:val="0"/>
          <w:marRight w:val="0"/>
          <w:marTop w:val="0"/>
          <w:marBottom w:val="0"/>
          <w:divBdr>
            <w:top w:val="none" w:sz="0" w:space="0" w:color="auto"/>
            <w:left w:val="none" w:sz="0" w:space="0" w:color="auto"/>
            <w:bottom w:val="none" w:sz="0" w:space="0" w:color="auto"/>
            <w:right w:val="none" w:sz="0" w:space="0" w:color="auto"/>
          </w:divBdr>
          <w:divsChild>
            <w:div w:id="1959749548">
              <w:marLeft w:val="0"/>
              <w:marRight w:val="0"/>
              <w:marTop w:val="0"/>
              <w:marBottom w:val="0"/>
              <w:divBdr>
                <w:top w:val="none" w:sz="0" w:space="0" w:color="auto"/>
                <w:left w:val="none" w:sz="0" w:space="0" w:color="auto"/>
                <w:bottom w:val="none" w:sz="0" w:space="0" w:color="auto"/>
                <w:right w:val="none" w:sz="0" w:space="0" w:color="auto"/>
              </w:divBdr>
            </w:div>
          </w:divsChild>
        </w:div>
        <w:div w:id="684017518">
          <w:marLeft w:val="0"/>
          <w:marRight w:val="0"/>
          <w:marTop w:val="0"/>
          <w:marBottom w:val="0"/>
          <w:divBdr>
            <w:top w:val="none" w:sz="0" w:space="0" w:color="auto"/>
            <w:left w:val="none" w:sz="0" w:space="0" w:color="auto"/>
            <w:bottom w:val="none" w:sz="0" w:space="0" w:color="auto"/>
            <w:right w:val="none" w:sz="0" w:space="0" w:color="auto"/>
          </w:divBdr>
          <w:divsChild>
            <w:div w:id="1285966597">
              <w:marLeft w:val="0"/>
              <w:marRight w:val="0"/>
              <w:marTop w:val="0"/>
              <w:marBottom w:val="0"/>
              <w:divBdr>
                <w:top w:val="none" w:sz="0" w:space="0" w:color="auto"/>
                <w:left w:val="none" w:sz="0" w:space="0" w:color="auto"/>
                <w:bottom w:val="none" w:sz="0" w:space="0" w:color="auto"/>
                <w:right w:val="none" w:sz="0" w:space="0" w:color="auto"/>
              </w:divBdr>
            </w:div>
          </w:divsChild>
        </w:div>
        <w:div w:id="377358194">
          <w:marLeft w:val="0"/>
          <w:marRight w:val="0"/>
          <w:marTop w:val="0"/>
          <w:marBottom w:val="0"/>
          <w:divBdr>
            <w:top w:val="none" w:sz="0" w:space="0" w:color="auto"/>
            <w:left w:val="none" w:sz="0" w:space="0" w:color="auto"/>
            <w:bottom w:val="none" w:sz="0" w:space="0" w:color="auto"/>
            <w:right w:val="none" w:sz="0" w:space="0" w:color="auto"/>
          </w:divBdr>
          <w:divsChild>
            <w:div w:id="2001080835">
              <w:marLeft w:val="0"/>
              <w:marRight w:val="0"/>
              <w:marTop w:val="0"/>
              <w:marBottom w:val="0"/>
              <w:divBdr>
                <w:top w:val="none" w:sz="0" w:space="0" w:color="auto"/>
                <w:left w:val="none" w:sz="0" w:space="0" w:color="auto"/>
                <w:bottom w:val="none" w:sz="0" w:space="0" w:color="auto"/>
                <w:right w:val="none" w:sz="0" w:space="0" w:color="auto"/>
              </w:divBdr>
            </w:div>
          </w:divsChild>
        </w:div>
        <w:div w:id="5445847">
          <w:marLeft w:val="0"/>
          <w:marRight w:val="0"/>
          <w:marTop w:val="0"/>
          <w:marBottom w:val="0"/>
          <w:divBdr>
            <w:top w:val="none" w:sz="0" w:space="0" w:color="auto"/>
            <w:left w:val="none" w:sz="0" w:space="0" w:color="auto"/>
            <w:bottom w:val="none" w:sz="0" w:space="0" w:color="auto"/>
            <w:right w:val="none" w:sz="0" w:space="0" w:color="auto"/>
          </w:divBdr>
          <w:divsChild>
            <w:div w:id="942959547">
              <w:marLeft w:val="0"/>
              <w:marRight w:val="0"/>
              <w:marTop w:val="0"/>
              <w:marBottom w:val="0"/>
              <w:divBdr>
                <w:top w:val="none" w:sz="0" w:space="0" w:color="auto"/>
                <w:left w:val="none" w:sz="0" w:space="0" w:color="auto"/>
                <w:bottom w:val="none" w:sz="0" w:space="0" w:color="auto"/>
                <w:right w:val="none" w:sz="0" w:space="0" w:color="auto"/>
              </w:divBdr>
            </w:div>
          </w:divsChild>
        </w:div>
        <w:div w:id="317150663">
          <w:marLeft w:val="0"/>
          <w:marRight w:val="0"/>
          <w:marTop w:val="0"/>
          <w:marBottom w:val="0"/>
          <w:divBdr>
            <w:top w:val="none" w:sz="0" w:space="0" w:color="auto"/>
            <w:left w:val="none" w:sz="0" w:space="0" w:color="auto"/>
            <w:bottom w:val="none" w:sz="0" w:space="0" w:color="auto"/>
            <w:right w:val="none" w:sz="0" w:space="0" w:color="auto"/>
          </w:divBdr>
          <w:divsChild>
            <w:div w:id="82923716">
              <w:marLeft w:val="0"/>
              <w:marRight w:val="0"/>
              <w:marTop w:val="0"/>
              <w:marBottom w:val="0"/>
              <w:divBdr>
                <w:top w:val="none" w:sz="0" w:space="0" w:color="auto"/>
                <w:left w:val="none" w:sz="0" w:space="0" w:color="auto"/>
                <w:bottom w:val="none" w:sz="0" w:space="0" w:color="auto"/>
                <w:right w:val="none" w:sz="0" w:space="0" w:color="auto"/>
              </w:divBdr>
            </w:div>
          </w:divsChild>
        </w:div>
        <w:div w:id="543561552">
          <w:marLeft w:val="0"/>
          <w:marRight w:val="0"/>
          <w:marTop w:val="0"/>
          <w:marBottom w:val="0"/>
          <w:divBdr>
            <w:top w:val="none" w:sz="0" w:space="0" w:color="auto"/>
            <w:left w:val="none" w:sz="0" w:space="0" w:color="auto"/>
            <w:bottom w:val="none" w:sz="0" w:space="0" w:color="auto"/>
            <w:right w:val="none" w:sz="0" w:space="0" w:color="auto"/>
          </w:divBdr>
          <w:divsChild>
            <w:div w:id="1600259190">
              <w:marLeft w:val="0"/>
              <w:marRight w:val="0"/>
              <w:marTop w:val="0"/>
              <w:marBottom w:val="0"/>
              <w:divBdr>
                <w:top w:val="none" w:sz="0" w:space="0" w:color="auto"/>
                <w:left w:val="none" w:sz="0" w:space="0" w:color="auto"/>
                <w:bottom w:val="none" w:sz="0" w:space="0" w:color="auto"/>
                <w:right w:val="none" w:sz="0" w:space="0" w:color="auto"/>
              </w:divBdr>
            </w:div>
          </w:divsChild>
        </w:div>
        <w:div w:id="372926848">
          <w:marLeft w:val="0"/>
          <w:marRight w:val="0"/>
          <w:marTop w:val="0"/>
          <w:marBottom w:val="0"/>
          <w:divBdr>
            <w:top w:val="none" w:sz="0" w:space="0" w:color="auto"/>
            <w:left w:val="none" w:sz="0" w:space="0" w:color="auto"/>
            <w:bottom w:val="none" w:sz="0" w:space="0" w:color="auto"/>
            <w:right w:val="none" w:sz="0" w:space="0" w:color="auto"/>
          </w:divBdr>
          <w:divsChild>
            <w:div w:id="1751268830">
              <w:marLeft w:val="0"/>
              <w:marRight w:val="0"/>
              <w:marTop w:val="0"/>
              <w:marBottom w:val="0"/>
              <w:divBdr>
                <w:top w:val="none" w:sz="0" w:space="0" w:color="auto"/>
                <w:left w:val="none" w:sz="0" w:space="0" w:color="auto"/>
                <w:bottom w:val="none" w:sz="0" w:space="0" w:color="auto"/>
                <w:right w:val="none" w:sz="0" w:space="0" w:color="auto"/>
              </w:divBdr>
            </w:div>
          </w:divsChild>
        </w:div>
        <w:div w:id="179782850">
          <w:marLeft w:val="0"/>
          <w:marRight w:val="0"/>
          <w:marTop w:val="0"/>
          <w:marBottom w:val="0"/>
          <w:divBdr>
            <w:top w:val="none" w:sz="0" w:space="0" w:color="auto"/>
            <w:left w:val="none" w:sz="0" w:space="0" w:color="auto"/>
            <w:bottom w:val="none" w:sz="0" w:space="0" w:color="auto"/>
            <w:right w:val="none" w:sz="0" w:space="0" w:color="auto"/>
          </w:divBdr>
          <w:divsChild>
            <w:div w:id="1986160037">
              <w:marLeft w:val="0"/>
              <w:marRight w:val="0"/>
              <w:marTop w:val="0"/>
              <w:marBottom w:val="0"/>
              <w:divBdr>
                <w:top w:val="none" w:sz="0" w:space="0" w:color="auto"/>
                <w:left w:val="none" w:sz="0" w:space="0" w:color="auto"/>
                <w:bottom w:val="none" w:sz="0" w:space="0" w:color="auto"/>
                <w:right w:val="none" w:sz="0" w:space="0" w:color="auto"/>
              </w:divBdr>
            </w:div>
          </w:divsChild>
        </w:div>
        <w:div w:id="742072158">
          <w:marLeft w:val="0"/>
          <w:marRight w:val="0"/>
          <w:marTop w:val="0"/>
          <w:marBottom w:val="0"/>
          <w:divBdr>
            <w:top w:val="none" w:sz="0" w:space="0" w:color="auto"/>
            <w:left w:val="none" w:sz="0" w:space="0" w:color="auto"/>
            <w:bottom w:val="none" w:sz="0" w:space="0" w:color="auto"/>
            <w:right w:val="none" w:sz="0" w:space="0" w:color="auto"/>
          </w:divBdr>
          <w:divsChild>
            <w:div w:id="1738895592">
              <w:marLeft w:val="0"/>
              <w:marRight w:val="0"/>
              <w:marTop w:val="0"/>
              <w:marBottom w:val="0"/>
              <w:divBdr>
                <w:top w:val="none" w:sz="0" w:space="0" w:color="auto"/>
                <w:left w:val="none" w:sz="0" w:space="0" w:color="auto"/>
                <w:bottom w:val="none" w:sz="0" w:space="0" w:color="auto"/>
                <w:right w:val="none" w:sz="0" w:space="0" w:color="auto"/>
              </w:divBdr>
            </w:div>
          </w:divsChild>
        </w:div>
        <w:div w:id="1924148637">
          <w:marLeft w:val="0"/>
          <w:marRight w:val="0"/>
          <w:marTop w:val="0"/>
          <w:marBottom w:val="0"/>
          <w:divBdr>
            <w:top w:val="none" w:sz="0" w:space="0" w:color="auto"/>
            <w:left w:val="none" w:sz="0" w:space="0" w:color="auto"/>
            <w:bottom w:val="none" w:sz="0" w:space="0" w:color="auto"/>
            <w:right w:val="none" w:sz="0" w:space="0" w:color="auto"/>
          </w:divBdr>
          <w:divsChild>
            <w:div w:id="1628076297">
              <w:marLeft w:val="0"/>
              <w:marRight w:val="0"/>
              <w:marTop w:val="0"/>
              <w:marBottom w:val="0"/>
              <w:divBdr>
                <w:top w:val="none" w:sz="0" w:space="0" w:color="auto"/>
                <w:left w:val="none" w:sz="0" w:space="0" w:color="auto"/>
                <w:bottom w:val="none" w:sz="0" w:space="0" w:color="auto"/>
                <w:right w:val="none" w:sz="0" w:space="0" w:color="auto"/>
              </w:divBdr>
            </w:div>
          </w:divsChild>
        </w:div>
        <w:div w:id="795872646">
          <w:marLeft w:val="0"/>
          <w:marRight w:val="0"/>
          <w:marTop w:val="0"/>
          <w:marBottom w:val="0"/>
          <w:divBdr>
            <w:top w:val="none" w:sz="0" w:space="0" w:color="auto"/>
            <w:left w:val="none" w:sz="0" w:space="0" w:color="auto"/>
            <w:bottom w:val="none" w:sz="0" w:space="0" w:color="auto"/>
            <w:right w:val="none" w:sz="0" w:space="0" w:color="auto"/>
          </w:divBdr>
          <w:divsChild>
            <w:div w:id="100106200">
              <w:marLeft w:val="0"/>
              <w:marRight w:val="0"/>
              <w:marTop w:val="0"/>
              <w:marBottom w:val="0"/>
              <w:divBdr>
                <w:top w:val="none" w:sz="0" w:space="0" w:color="auto"/>
                <w:left w:val="none" w:sz="0" w:space="0" w:color="auto"/>
                <w:bottom w:val="none" w:sz="0" w:space="0" w:color="auto"/>
                <w:right w:val="none" w:sz="0" w:space="0" w:color="auto"/>
              </w:divBdr>
            </w:div>
          </w:divsChild>
        </w:div>
        <w:div w:id="722362483">
          <w:marLeft w:val="0"/>
          <w:marRight w:val="0"/>
          <w:marTop w:val="0"/>
          <w:marBottom w:val="0"/>
          <w:divBdr>
            <w:top w:val="none" w:sz="0" w:space="0" w:color="auto"/>
            <w:left w:val="none" w:sz="0" w:space="0" w:color="auto"/>
            <w:bottom w:val="none" w:sz="0" w:space="0" w:color="auto"/>
            <w:right w:val="none" w:sz="0" w:space="0" w:color="auto"/>
          </w:divBdr>
          <w:divsChild>
            <w:div w:id="1655833698">
              <w:marLeft w:val="0"/>
              <w:marRight w:val="0"/>
              <w:marTop w:val="0"/>
              <w:marBottom w:val="0"/>
              <w:divBdr>
                <w:top w:val="none" w:sz="0" w:space="0" w:color="auto"/>
                <w:left w:val="none" w:sz="0" w:space="0" w:color="auto"/>
                <w:bottom w:val="none" w:sz="0" w:space="0" w:color="auto"/>
                <w:right w:val="none" w:sz="0" w:space="0" w:color="auto"/>
              </w:divBdr>
            </w:div>
            <w:div w:id="466121948">
              <w:marLeft w:val="0"/>
              <w:marRight w:val="0"/>
              <w:marTop w:val="0"/>
              <w:marBottom w:val="0"/>
              <w:divBdr>
                <w:top w:val="none" w:sz="0" w:space="0" w:color="auto"/>
                <w:left w:val="none" w:sz="0" w:space="0" w:color="auto"/>
                <w:bottom w:val="none" w:sz="0" w:space="0" w:color="auto"/>
                <w:right w:val="none" w:sz="0" w:space="0" w:color="auto"/>
              </w:divBdr>
            </w:div>
            <w:div w:id="1489403381">
              <w:marLeft w:val="0"/>
              <w:marRight w:val="0"/>
              <w:marTop w:val="0"/>
              <w:marBottom w:val="0"/>
              <w:divBdr>
                <w:top w:val="none" w:sz="0" w:space="0" w:color="auto"/>
                <w:left w:val="none" w:sz="0" w:space="0" w:color="auto"/>
                <w:bottom w:val="none" w:sz="0" w:space="0" w:color="auto"/>
                <w:right w:val="none" w:sz="0" w:space="0" w:color="auto"/>
              </w:divBdr>
            </w:div>
            <w:div w:id="1387798589">
              <w:marLeft w:val="0"/>
              <w:marRight w:val="0"/>
              <w:marTop w:val="0"/>
              <w:marBottom w:val="0"/>
              <w:divBdr>
                <w:top w:val="none" w:sz="0" w:space="0" w:color="auto"/>
                <w:left w:val="none" w:sz="0" w:space="0" w:color="auto"/>
                <w:bottom w:val="none" w:sz="0" w:space="0" w:color="auto"/>
                <w:right w:val="none" w:sz="0" w:space="0" w:color="auto"/>
              </w:divBdr>
            </w:div>
            <w:div w:id="1174998795">
              <w:marLeft w:val="0"/>
              <w:marRight w:val="0"/>
              <w:marTop w:val="0"/>
              <w:marBottom w:val="0"/>
              <w:divBdr>
                <w:top w:val="none" w:sz="0" w:space="0" w:color="auto"/>
                <w:left w:val="none" w:sz="0" w:space="0" w:color="auto"/>
                <w:bottom w:val="none" w:sz="0" w:space="0" w:color="auto"/>
                <w:right w:val="none" w:sz="0" w:space="0" w:color="auto"/>
              </w:divBdr>
            </w:div>
          </w:divsChild>
        </w:div>
        <w:div w:id="665330311">
          <w:marLeft w:val="0"/>
          <w:marRight w:val="0"/>
          <w:marTop w:val="0"/>
          <w:marBottom w:val="0"/>
          <w:divBdr>
            <w:top w:val="none" w:sz="0" w:space="0" w:color="auto"/>
            <w:left w:val="none" w:sz="0" w:space="0" w:color="auto"/>
            <w:bottom w:val="none" w:sz="0" w:space="0" w:color="auto"/>
            <w:right w:val="none" w:sz="0" w:space="0" w:color="auto"/>
          </w:divBdr>
          <w:divsChild>
            <w:div w:id="1003555295">
              <w:marLeft w:val="0"/>
              <w:marRight w:val="0"/>
              <w:marTop w:val="0"/>
              <w:marBottom w:val="0"/>
              <w:divBdr>
                <w:top w:val="none" w:sz="0" w:space="0" w:color="auto"/>
                <w:left w:val="none" w:sz="0" w:space="0" w:color="auto"/>
                <w:bottom w:val="none" w:sz="0" w:space="0" w:color="auto"/>
                <w:right w:val="none" w:sz="0" w:space="0" w:color="auto"/>
              </w:divBdr>
            </w:div>
          </w:divsChild>
        </w:div>
        <w:div w:id="217598602">
          <w:marLeft w:val="0"/>
          <w:marRight w:val="0"/>
          <w:marTop w:val="0"/>
          <w:marBottom w:val="0"/>
          <w:divBdr>
            <w:top w:val="none" w:sz="0" w:space="0" w:color="auto"/>
            <w:left w:val="none" w:sz="0" w:space="0" w:color="auto"/>
            <w:bottom w:val="none" w:sz="0" w:space="0" w:color="auto"/>
            <w:right w:val="none" w:sz="0" w:space="0" w:color="auto"/>
          </w:divBdr>
          <w:divsChild>
            <w:div w:id="340202280">
              <w:marLeft w:val="0"/>
              <w:marRight w:val="0"/>
              <w:marTop w:val="0"/>
              <w:marBottom w:val="0"/>
              <w:divBdr>
                <w:top w:val="none" w:sz="0" w:space="0" w:color="auto"/>
                <w:left w:val="none" w:sz="0" w:space="0" w:color="auto"/>
                <w:bottom w:val="none" w:sz="0" w:space="0" w:color="auto"/>
                <w:right w:val="none" w:sz="0" w:space="0" w:color="auto"/>
              </w:divBdr>
            </w:div>
            <w:div w:id="2039159587">
              <w:marLeft w:val="0"/>
              <w:marRight w:val="0"/>
              <w:marTop w:val="0"/>
              <w:marBottom w:val="0"/>
              <w:divBdr>
                <w:top w:val="none" w:sz="0" w:space="0" w:color="auto"/>
                <w:left w:val="none" w:sz="0" w:space="0" w:color="auto"/>
                <w:bottom w:val="none" w:sz="0" w:space="0" w:color="auto"/>
                <w:right w:val="none" w:sz="0" w:space="0" w:color="auto"/>
              </w:divBdr>
            </w:div>
          </w:divsChild>
        </w:div>
        <w:div w:id="197401009">
          <w:marLeft w:val="0"/>
          <w:marRight w:val="0"/>
          <w:marTop w:val="0"/>
          <w:marBottom w:val="0"/>
          <w:divBdr>
            <w:top w:val="none" w:sz="0" w:space="0" w:color="auto"/>
            <w:left w:val="none" w:sz="0" w:space="0" w:color="auto"/>
            <w:bottom w:val="none" w:sz="0" w:space="0" w:color="auto"/>
            <w:right w:val="none" w:sz="0" w:space="0" w:color="auto"/>
          </w:divBdr>
          <w:divsChild>
            <w:div w:id="1003238366">
              <w:marLeft w:val="0"/>
              <w:marRight w:val="0"/>
              <w:marTop w:val="0"/>
              <w:marBottom w:val="0"/>
              <w:divBdr>
                <w:top w:val="none" w:sz="0" w:space="0" w:color="auto"/>
                <w:left w:val="none" w:sz="0" w:space="0" w:color="auto"/>
                <w:bottom w:val="none" w:sz="0" w:space="0" w:color="auto"/>
                <w:right w:val="none" w:sz="0" w:space="0" w:color="auto"/>
              </w:divBdr>
            </w:div>
            <w:div w:id="1811897882">
              <w:marLeft w:val="0"/>
              <w:marRight w:val="0"/>
              <w:marTop w:val="0"/>
              <w:marBottom w:val="0"/>
              <w:divBdr>
                <w:top w:val="none" w:sz="0" w:space="0" w:color="auto"/>
                <w:left w:val="none" w:sz="0" w:space="0" w:color="auto"/>
                <w:bottom w:val="none" w:sz="0" w:space="0" w:color="auto"/>
                <w:right w:val="none" w:sz="0" w:space="0" w:color="auto"/>
              </w:divBdr>
            </w:div>
            <w:div w:id="723062919">
              <w:marLeft w:val="0"/>
              <w:marRight w:val="0"/>
              <w:marTop w:val="0"/>
              <w:marBottom w:val="0"/>
              <w:divBdr>
                <w:top w:val="none" w:sz="0" w:space="0" w:color="auto"/>
                <w:left w:val="none" w:sz="0" w:space="0" w:color="auto"/>
                <w:bottom w:val="none" w:sz="0" w:space="0" w:color="auto"/>
                <w:right w:val="none" w:sz="0" w:space="0" w:color="auto"/>
              </w:divBdr>
            </w:div>
            <w:div w:id="534737060">
              <w:marLeft w:val="0"/>
              <w:marRight w:val="0"/>
              <w:marTop w:val="0"/>
              <w:marBottom w:val="0"/>
              <w:divBdr>
                <w:top w:val="none" w:sz="0" w:space="0" w:color="auto"/>
                <w:left w:val="none" w:sz="0" w:space="0" w:color="auto"/>
                <w:bottom w:val="none" w:sz="0" w:space="0" w:color="auto"/>
                <w:right w:val="none" w:sz="0" w:space="0" w:color="auto"/>
              </w:divBdr>
            </w:div>
            <w:div w:id="1968973296">
              <w:marLeft w:val="0"/>
              <w:marRight w:val="0"/>
              <w:marTop w:val="0"/>
              <w:marBottom w:val="0"/>
              <w:divBdr>
                <w:top w:val="none" w:sz="0" w:space="0" w:color="auto"/>
                <w:left w:val="none" w:sz="0" w:space="0" w:color="auto"/>
                <w:bottom w:val="none" w:sz="0" w:space="0" w:color="auto"/>
                <w:right w:val="none" w:sz="0" w:space="0" w:color="auto"/>
              </w:divBdr>
            </w:div>
            <w:div w:id="148330579">
              <w:marLeft w:val="0"/>
              <w:marRight w:val="0"/>
              <w:marTop w:val="0"/>
              <w:marBottom w:val="0"/>
              <w:divBdr>
                <w:top w:val="none" w:sz="0" w:space="0" w:color="auto"/>
                <w:left w:val="none" w:sz="0" w:space="0" w:color="auto"/>
                <w:bottom w:val="none" w:sz="0" w:space="0" w:color="auto"/>
                <w:right w:val="none" w:sz="0" w:space="0" w:color="auto"/>
              </w:divBdr>
            </w:div>
          </w:divsChild>
        </w:div>
        <w:div w:id="93794297">
          <w:marLeft w:val="0"/>
          <w:marRight w:val="0"/>
          <w:marTop w:val="0"/>
          <w:marBottom w:val="0"/>
          <w:divBdr>
            <w:top w:val="none" w:sz="0" w:space="0" w:color="auto"/>
            <w:left w:val="none" w:sz="0" w:space="0" w:color="auto"/>
            <w:bottom w:val="none" w:sz="0" w:space="0" w:color="auto"/>
            <w:right w:val="none" w:sz="0" w:space="0" w:color="auto"/>
          </w:divBdr>
          <w:divsChild>
            <w:div w:id="604045686">
              <w:marLeft w:val="0"/>
              <w:marRight w:val="0"/>
              <w:marTop w:val="0"/>
              <w:marBottom w:val="0"/>
              <w:divBdr>
                <w:top w:val="none" w:sz="0" w:space="0" w:color="auto"/>
                <w:left w:val="none" w:sz="0" w:space="0" w:color="auto"/>
                <w:bottom w:val="none" w:sz="0" w:space="0" w:color="auto"/>
                <w:right w:val="none" w:sz="0" w:space="0" w:color="auto"/>
              </w:divBdr>
            </w:div>
          </w:divsChild>
        </w:div>
        <w:div w:id="1392657118">
          <w:marLeft w:val="0"/>
          <w:marRight w:val="0"/>
          <w:marTop w:val="0"/>
          <w:marBottom w:val="0"/>
          <w:divBdr>
            <w:top w:val="none" w:sz="0" w:space="0" w:color="auto"/>
            <w:left w:val="none" w:sz="0" w:space="0" w:color="auto"/>
            <w:bottom w:val="none" w:sz="0" w:space="0" w:color="auto"/>
            <w:right w:val="none" w:sz="0" w:space="0" w:color="auto"/>
          </w:divBdr>
          <w:divsChild>
            <w:div w:id="1785998404">
              <w:marLeft w:val="0"/>
              <w:marRight w:val="0"/>
              <w:marTop w:val="0"/>
              <w:marBottom w:val="0"/>
              <w:divBdr>
                <w:top w:val="none" w:sz="0" w:space="0" w:color="auto"/>
                <w:left w:val="none" w:sz="0" w:space="0" w:color="auto"/>
                <w:bottom w:val="none" w:sz="0" w:space="0" w:color="auto"/>
                <w:right w:val="none" w:sz="0" w:space="0" w:color="auto"/>
              </w:divBdr>
            </w:div>
            <w:div w:id="1189444105">
              <w:marLeft w:val="0"/>
              <w:marRight w:val="0"/>
              <w:marTop w:val="0"/>
              <w:marBottom w:val="0"/>
              <w:divBdr>
                <w:top w:val="none" w:sz="0" w:space="0" w:color="auto"/>
                <w:left w:val="none" w:sz="0" w:space="0" w:color="auto"/>
                <w:bottom w:val="none" w:sz="0" w:space="0" w:color="auto"/>
                <w:right w:val="none" w:sz="0" w:space="0" w:color="auto"/>
              </w:divBdr>
            </w:div>
            <w:div w:id="1679385530">
              <w:marLeft w:val="0"/>
              <w:marRight w:val="0"/>
              <w:marTop w:val="0"/>
              <w:marBottom w:val="0"/>
              <w:divBdr>
                <w:top w:val="none" w:sz="0" w:space="0" w:color="auto"/>
                <w:left w:val="none" w:sz="0" w:space="0" w:color="auto"/>
                <w:bottom w:val="none" w:sz="0" w:space="0" w:color="auto"/>
                <w:right w:val="none" w:sz="0" w:space="0" w:color="auto"/>
              </w:divBdr>
            </w:div>
            <w:div w:id="122310511">
              <w:marLeft w:val="0"/>
              <w:marRight w:val="0"/>
              <w:marTop w:val="0"/>
              <w:marBottom w:val="0"/>
              <w:divBdr>
                <w:top w:val="none" w:sz="0" w:space="0" w:color="auto"/>
                <w:left w:val="none" w:sz="0" w:space="0" w:color="auto"/>
                <w:bottom w:val="none" w:sz="0" w:space="0" w:color="auto"/>
                <w:right w:val="none" w:sz="0" w:space="0" w:color="auto"/>
              </w:divBdr>
            </w:div>
            <w:div w:id="1762749926">
              <w:marLeft w:val="0"/>
              <w:marRight w:val="0"/>
              <w:marTop w:val="0"/>
              <w:marBottom w:val="0"/>
              <w:divBdr>
                <w:top w:val="none" w:sz="0" w:space="0" w:color="auto"/>
                <w:left w:val="none" w:sz="0" w:space="0" w:color="auto"/>
                <w:bottom w:val="none" w:sz="0" w:space="0" w:color="auto"/>
                <w:right w:val="none" w:sz="0" w:space="0" w:color="auto"/>
              </w:divBdr>
            </w:div>
            <w:div w:id="931162838">
              <w:marLeft w:val="0"/>
              <w:marRight w:val="0"/>
              <w:marTop w:val="0"/>
              <w:marBottom w:val="0"/>
              <w:divBdr>
                <w:top w:val="none" w:sz="0" w:space="0" w:color="auto"/>
                <w:left w:val="none" w:sz="0" w:space="0" w:color="auto"/>
                <w:bottom w:val="none" w:sz="0" w:space="0" w:color="auto"/>
                <w:right w:val="none" w:sz="0" w:space="0" w:color="auto"/>
              </w:divBdr>
            </w:div>
            <w:div w:id="695082378">
              <w:marLeft w:val="0"/>
              <w:marRight w:val="0"/>
              <w:marTop w:val="0"/>
              <w:marBottom w:val="0"/>
              <w:divBdr>
                <w:top w:val="none" w:sz="0" w:space="0" w:color="auto"/>
                <w:left w:val="none" w:sz="0" w:space="0" w:color="auto"/>
                <w:bottom w:val="none" w:sz="0" w:space="0" w:color="auto"/>
                <w:right w:val="none" w:sz="0" w:space="0" w:color="auto"/>
              </w:divBdr>
            </w:div>
          </w:divsChild>
        </w:div>
        <w:div w:id="444155141">
          <w:marLeft w:val="0"/>
          <w:marRight w:val="0"/>
          <w:marTop w:val="0"/>
          <w:marBottom w:val="0"/>
          <w:divBdr>
            <w:top w:val="none" w:sz="0" w:space="0" w:color="auto"/>
            <w:left w:val="none" w:sz="0" w:space="0" w:color="auto"/>
            <w:bottom w:val="none" w:sz="0" w:space="0" w:color="auto"/>
            <w:right w:val="none" w:sz="0" w:space="0" w:color="auto"/>
          </w:divBdr>
          <w:divsChild>
            <w:div w:id="1317799787">
              <w:marLeft w:val="0"/>
              <w:marRight w:val="0"/>
              <w:marTop w:val="0"/>
              <w:marBottom w:val="0"/>
              <w:divBdr>
                <w:top w:val="none" w:sz="0" w:space="0" w:color="auto"/>
                <w:left w:val="none" w:sz="0" w:space="0" w:color="auto"/>
                <w:bottom w:val="none" w:sz="0" w:space="0" w:color="auto"/>
                <w:right w:val="none" w:sz="0" w:space="0" w:color="auto"/>
              </w:divBdr>
            </w:div>
          </w:divsChild>
        </w:div>
        <w:div w:id="1618680088">
          <w:marLeft w:val="0"/>
          <w:marRight w:val="0"/>
          <w:marTop w:val="0"/>
          <w:marBottom w:val="0"/>
          <w:divBdr>
            <w:top w:val="none" w:sz="0" w:space="0" w:color="auto"/>
            <w:left w:val="none" w:sz="0" w:space="0" w:color="auto"/>
            <w:bottom w:val="none" w:sz="0" w:space="0" w:color="auto"/>
            <w:right w:val="none" w:sz="0" w:space="0" w:color="auto"/>
          </w:divBdr>
          <w:divsChild>
            <w:div w:id="2023969360">
              <w:marLeft w:val="0"/>
              <w:marRight w:val="0"/>
              <w:marTop w:val="0"/>
              <w:marBottom w:val="0"/>
              <w:divBdr>
                <w:top w:val="none" w:sz="0" w:space="0" w:color="auto"/>
                <w:left w:val="none" w:sz="0" w:space="0" w:color="auto"/>
                <w:bottom w:val="none" w:sz="0" w:space="0" w:color="auto"/>
                <w:right w:val="none" w:sz="0" w:space="0" w:color="auto"/>
              </w:divBdr>
            </w:div>
          </w:divsChild>
        </w:div>
        <w:div w:id="95442760">
          <w:marLeft w:val="0"/>
          <w:marRight w:val="0"/>
          <w:marTop w:val="0"/>
          <w:marBottom w:val="0"/>
          <w:divBdr>
            <w:top w:val="none" w:sz="0" w:space="0" w:color="auto"/>
            <w:left w:val="none" w:sz="0" w:space="0" w:color="auto"/>
            <w:bottom w:val="none" w:sz="0" w:space="0" w:color="auto"/>
            <w:right w:val="none" w:sz="0" w:space="0" w:color="auto"/>
          </w:divBdr>
          <w:divsChild>
            <w:div w:id="865751483">
              <w:marLeft w:val="0"/>
              <w:marRight w:val="0"/>
              <w:marTop w:val="0"/>
              <w:marBottom w:val="0"/>
              <w:divBdr>
                <w:top w:val="none" w:sz="0" w:space="0" w:color="auto"/>
                <w:left w:val="none" w:sz="0" w:space="0" w:color="auto"/>
                <w:bottom w:val="none" w:sz="0" w:space="0" w:color="auto"/>
                <w:right w:val="none" w:sz="0" w:space="0" w:color="auto"/>
              </w:divBdr>
            </w:div>
          </w:divsChild>
        </w:div>
        <w:div w:id="754010736">
          <w:marLeft w:val="0"/>
          <w:marRight w:val="0"/>
          <w:marTop w:val="0"/>
          <w:marBottom w:val="0"/>
          <w:divBdr>
            <w:top w:val="none" w:sz="0" w:space="0" w:color="auto"/>
            <w:left w:val="none" w:sz="0" w:space="0" w:color="auto"/>
            <w:bottom w:val="none" w:sz="0" w:space="0" w:color="auto"/>
            <w:right w:val="none" w:sz="0" w:space="0" w:color="auto"/>
          </w:divBdr>
          <w:divsChild>
            <w:div w:id="79983915">
              <w:marLeft w:val="0"/>
              <w:marRight w:val="0"/>
              <w:marTop w:val="0"/>
              <w:marBottom w:val="0"/>
              <w:divBdr>
                <w:top w:val="none" w:sz="0" w:space="0" w:color="auto"/>
                <w:left w:val="none" w:sz="0" w:space="0" w:color="auto"/>
                <w:bottom w:val="none" w:sz="0" w:space="0" w:color="auto"/>
                <w:right w:val="none" w:sz="0" w:space="0" w:color="auto"/>
              </w:divBdr>
            </w:div>
          </w:divsChild>
        </w:div>
        <w:div w:id="60830073">
          <w:marLeft w:val="0"/>
          <w:marRight w:val="0"/>
          <w:marTop w:val="0"/>
          <w:marBottom w:val="0"/>
          <w:divBdr>
            <w:top w:val="none" w:sz="0" w:space="0" w:color="auto"/>
            <w:left w:val="none" w:sz="0" w:space="0" w:color="auto"/>
            <w:bottom w:val="none" w:sz="0" w:space="0" w:color="auto"/>
            <w:right w:val="none" w:sz="0" w:space="0" w:color="auto"/>
          </w:divBdr>
          <w:divsChild>
            <w:div w:id="1516309211">
              <w:marLeft w:val="0"/>
              <w:marRight w:val="0"/>
              <w:marTop w:val="0"/>
              <w:marBottom w:val="0"/>
              <w:divBdr>
                <w:top w:val="none" w:sz="0" w:space="0" w:color="auto"/>
                <w:left w:val="none" w:sz="0" w:space="0" w:color="auto"/>
                <w:bottom w:val="none" w:sz="0" w:space="0" w:color="auto"/>
                <w:right w:val="none" w:sz="0" w:space="0" w:color="auto"/>
              </w:divBdr>
            </w:div>
          </w:divsChild>
        </w:div>
        <w:div w:id="254366188">
          <w:marLeft w:val="0"/>
          <w:marRight w:val="0"/>
          <w:marTop w:val="0"/>
          <w:marBottom w:val="0"/>
          <w:divBdr>
            <w:top w:val="none" w:sz="0" w:space="0" w:color="auto"/>
            <w:left w:val="none" w:sz="0" w:space="0" w:color="auto"/>
            <w:bottom w:val="none" w:sz="0" w:space="0" w:color="auto"/>
            <w:right w:val="none" w:sz="0" w:space="0" w:color="auto"/>
          </w:divBdr>
          <w:divsChild>
            <w:div w:id="327750354">
              <w:marLeft w:val="0"/>
              <w:marRight w:val="0"/>
              <w:marTop w:val="0"/>
              <w:marBottom w:val="0"/>
              <w:divBdr>
                <w:top w:val="none" w:sz="0" w:space="0" w:color="auto"/>
                <w:left w:val="none" w:sz="0" w:space="0" w:color="auto"/>
                <w:bottom w:val="none" w:sz="0" w:space="0" w:color="auto"/>
                <w:right w:val="none" w:sz="0" w:space="0" w:color="auto"/>
              </w:divBdr>
            </w:div>
          </w:divsChild>
        </w:div>
        <w:div w:id="1450314916">
          <w:marLeft w:val="0"/>
          <w:marRight w:val="0"/>
          <w:marTop w:val="0"/>
          <w:marBottom w:val="0"/>
          <w:divBdr>
            <w:top w:val="none" w:sz="0" w:space="0" w:color="auto"/>
            <w:left w:val="none" w:sz="0" w:space="0" w:color="auto"/>
            <w:bottom w:val="none" w:sz="0" w:space="0" w:color="auto"/>
            <w:right w:val="none" w:sz="0" w:space="0" w:color="auto"/>
          </w:divBdr>
          <w:divsChild>
            <w:div w:id="2001811959">
              <w:marLeft w:val="0"/>
              <w:marRight w:val="0"/>
              <w:marTop w:val="0"/>
              <w:marBottom w:val="0"/>
              <w:divBdr>
                <w:top w:val="none" w:sz="0" w:space="0" w:color="auto"/>
                <w:left w:val="none" w:sz="0" w:space="0" w:color="auto"/>
                <w:bottom w:val="none" w:sz="0" w:space="0" w:color="auto"/>
                <w:right w:val="none" w:sz="0" w:space="0" w:color="auto"/>
              </w:divBdr>
            </w:div>
          </w:divsChild>
        </w:div>
        <w:div w:id="1764452354">
          <w:marLeft w:val="0"/>
          <w:marRight w:val="0"/>
          <w:marTop w:val="0"/>
          <w:marBottom w:val="0"/>
          <w:divBdr>
            <w:top w:val="none" w:sz="0" w:space="0" w:color="auto"/>
            <w:left w:val="none" w:sz="0" w:space="0" w:color="auto"/>
            <w:bottom w:val="none" w:sz="0" w:space="0" w:color="auto"/>
            <w:right w:val="none" w:sz="0" w:space="0" w:color="auto"/>
          </w:divBdr>
          <w:divsChild>
            <w:div w:id="1924486339">
              <w:marLeft w:val="0"/>
              <w:marRight w:val="0"/>
              <w:marTop w:val="0"/>
              <w:marBottom w:val="0"/>
              <w:divBdr>
                <w:top w:val="none" w:sz="0" w:space="0" w:color="auto"/>
                <w:left w:val="none" w:sz="0" w:space="0" w:color="auto"/>
                <w:bottom w:val="none" w:sz="0" w:space="0" w:color="auto"/>
                <w:right w:val="none" w:sz="0" w:space="0" w:color="auto"/>
              </w:divBdr>
            </w:div>
          </w:divsChild>
        </w:div>
        <w:div w:id="508715015">
          <w:marLeft w:val="0"/>
          <w:marRight w:val="0"/>
          <w:marTop w:val="0"/>
          <w:marBottom w:val="0"/>
          <w:divBdr>
            <w:top w:val="none" w:sz="0" w:space="0" w:color="auto"/>
            <w:left w:val="none" w:sz="0" w:space="0" w:color="auto"/>
            <w:bottom w:val="none" w:sz="0" w:space="0" w:color="auto"/>
            <w:right w:val="none" w:sz="0" w:space="0" w:color="auto"/>
          </w:divBdr>
          <w:divsChild>
            <w:div w:id="1181819697">
              <w:marLeft w:val="0"/>
              <w:marRight w:val="0"/>
              <w:marTop w:val="0"/>
              <w:marBottom w:val="0"/>
              <w:divBdr>
                <w:top w:val="none" w:sz="0" w:space="0" w:color="auto"/>
                <w:left w:val="none" w:sz="0" w:space="0" w:color="auto"/>
                <w:bottom w:val="none" w:sz="0" w:space="0" w:color="auto"/>
                <w:right w:val="none" w:sz="0" w:space="0" w:color="auto"/>
              </w:divBdr>
            </w:div>
          </w:divsChild>
        </w:div>
        <w:div w:id="2031375946">
          <w:marLeft w:val="0"/>
          <w:marRight w:val="0"/>
          <w:marTop w:val="0"/>
          <w:marBottom w:val="0"/>
          <w:divBdr>
            <w:top w:val="none" w:sz="0" w:space="0" w:color="auto"/>
            <w:left w:val="none" w:sz="0" w:space="0" w:color="auto"/>
            <w:bottom w:val="none" w:sz="0" w:space="0" w:color="auto"/>
            <w:right w:val="none" w:sz="0" w:space="0" w:color="auto"/>
          </w:divBdr>
          <w:divsChild>
            <w:div w:id="2144693767">
              <w:marLeft w:val="0"/>
              <w:marRight w:val="0"/>
              <w:marTop w:val="0"/>
              <w:marBottom w:val="0"/>
              <w:divBdr>
                <w:top w:val="none" w:sz="0" w:space="0" w:color="auto"/>
                <w:left w:val="none" w:sz="0" w:space="0" w:color="auto"/>
                <w:bottom w:val="none" w:sz="0" w:space="0" w:color="auto"/>
                <w:right w:val="none" w:sz="0" w:space="0" w:color="auto"/>
              </w:divBdr>
            </w:div>
            <w:div w:id="1030111491">
              <w:marLeft w:val="0"/>
              <w:marRight w:val="0"/>
              <w:marTop w:val="0"/>
              <w:marBottom w:val="0"/>
              <w:divBdr>
                <w:top w:val="none" w:sz="0" w:space="0" w:color="auto"/>
                <w:left w:val="none" w:sz="0" w:space="0" w:color="auto"/>
                <w:bottom w:val="none" w:sz="0" w:space="0" w:color="auto"/>
                <w:right w:val="none" w:sz="0" w:space="0" w:color="auto"/>
              </w:divBdr>
            </w:div>
            <w:div w:id="546112786">
              <w:marLeft w:val="0"/>
              <w:marRight w:val="0"/>
              <w:marTop w:val="0"/>
              <w:marBottom w:val="0"/>
              <w:divBdr>
                <w:top w:val="none" w:sz="0" w:space="0" w:color="auto"/>
                <w:left w:val="none" w:sz="0" w:space="0" w:color="auto"/>
                <w:bottom w:val="none" w:sz="0" w:space="0" w:color="auto"/>
                <w:right w:val="none" w:sz="0" w:space="0" w:color="auto"/>
              </w:divBdr>
            </w:div>
            <w:div w:id="240143566">
              <w:marLeft w:val="0"/>
              <w:marRight w:val="0"/>
              <w:marTop w:val="0"/>
              <w:marBottom w:val="0"/>
              <w:divBdr>
                <w:top w:val="none" w:sz="0" w:space="0" w:color="auto"/>
                <w:left w:val="none" w:sz="0" w:space="0" w:color="auto"/>
                <w:bottom w:val="none" w:sz="0" w:space="0" w:color="auto"/>
                <w:right w:val="none" w:sz="0" w:space="0" w:color="auto"/>
              </w:divBdr>
            </w:div>
            <w:div w:id="257519213">
              <w:marLeft w:val="0"/>
              <w:marRight w:val="0"/>
              <w:marTop w:val="0"/>
              <w:marBottom w:val="0"/>
              <w:divBdr>
                <w:top w:val="none" w:sz="0" w:space="0" w:color="auto"/>
                <w:left w:val="none" w:sz="0" w:space="0" w:color="auto"/>
                <w:bottom w:val="none" w:sz="0" w:space="0" w:color="auto"/>
                <w:right w:val="none" w:sz="0" w:space="0" w:color="auto"/>
              </w:divBdr>
            </w:div>
            <w:div w:id="2109615757">
              <w:marLeft w:val="0"/>
              <w:marRight w:val="0"/>
              <w:marTop w:val="0"/>
              <w:marBottom w:val="0"/>
              <w:divBdr>
                <w:top w:val="none" w:sz="0" w:space="0" w:color="auto"/>
                <w:left w:val="none" w:sz="0" w:space="0" w:color="auto"/>
                <w:bottom w:val="none" w:sz="0" w:space="0" w:color="auto"/>
                <w:right w:val="none" w:sz="0" w:space="0" w:color="auto"/>
              </w:divBdr>
            </w:div>
          </w:divsChild>
        </w:div>
        <w:div w:id="838426221">
          <w:marLeft w:val="0"/>
          <w:marRight w:val="0"/>
          <w:marTop w:val="0"/>
          <w:marBottom w:val="0"/>
          <w:divBdr>
            <w:top w:val="none" w:sz="0" w:space="0" w:color="auto"/>
            <w:left w:val="none" w:sz="0" w:space="0" w:color="auto"/>
            <w:bottom w:val="none" w:sz="0" w:space="0" w:color="auto"/>
            <w:right w:val="none" w:sz="0" w:space="0" w:color="auto"/>
          </w:divBdr>
          <w:divsChild>
            <w:div w:id="2029677555">
              <w:marLeft w:val="0"/>
              <w:marRight w:val="0"/>
              <w:marTop w:val="0"/>
              <w:marBottom w:val="0"/>
              <w:divBdr>
                <w:top w:val="none" w:sz="0" w:space="0" w:color="auto"/>
                <w:left w:val="none" w:sz="0" w:space="0" w:color="auto"/>
                <w:bottom w:val="none" w:sz="0" w:space="0" w:color="auto"/>
                <w:right w:val="none" w:sz="0" w:space="0" w:color="auto"/>
              </w:divBdr>
            </w:div>
            <w:div w:id="1657954783">
              <w:marLeft w:val="0"/>
              <w:marRight w:val="0"/>
              <w:marTop w:val="0"/>
              <w:marBottom w:val="0"/>
              <w:divBdr>
                <w:top w:val="none" w:sz="0" w:space="0" w:color="auto"/>
                <w:left w:val="none" w:sz="0" w:space="0" w:color="auto"/>
                <w:bottom w:val="none" w:sz="0" w:space="0" w:color="auto"/>
                <w:right w:val="none" w:sz="0" w:space="0" w:color="auto"/>
              </w:divBdr>
            </w:div>
            <w:div w:id="1114717169">
              <w:marLeft w:val="0"/>
              <w:marRight w:val="0"/>
              <w:marTop w:val="0"/>
              <w:marBottom w:val="0"/>
              <w:divBdr>
                <w:top w:val="none" w:sz="0" w:space="0" w:color="auto"/>
                <w:left w:val="none" w:sz="0" w:space="0" w:color="auto"/>
                <w:bottom w:val="none" w:sz="0" w:space="0" w:color="auto"/>
                <w:right w:val="none" w:sz="0" w:space="0" w:color="auto"/>
              </w:divBdr>
            </w:div>
            <w:div w:id="766582827">
              <w:marLeft w:val="0"/>
              <w:marRight w:val="0"/>
              <w:marTop w:val="0"/>
              <w:marBottom w:val="0"/>
              <w:divBdr>
                <w:top w:val="none" w:sz="0" w:space="0" w:color="auto"/>
                <w:left w:val="none" w:sz="0" w:space="0" w:color="auto"/>
                <w:bottom w:val="none" w:sz="0" w:space="0" w:color="auto"/>
                <w:right w:val="none" w:sz="0" w:space="0" w:color="auto"/>
              </w:divBdr>
            </w:div>
            <w:div w:id="401832598">
              <w:marLeft w:val="0"/>
              <w:marRight w:val="0"/>
              <w:marTop w:val="0"/>
              <w:marBottom w:val="0"/>
              <w:divBdr>
                <w:top w:val="none" w:sz="0" w:space="0" w:color="auto"/>
                <w:left w:val="none" w:sz="0" w:space="0" w:color="auto"/>
                <w:bottom w:val="none" w:sz="0" w:space="0" w:color="auto"/>
                <w:right w:val="none" w:sz="0" w:space="0" w:color="auto"/>
              </w:divBdr>
            </w:div>
            <w:div w:id="1712421334">
              <w:marLeft w:val="0"/>
              <w:marRight w:val="0"/>
              <w:marTop w:val="0"/>
              <w:marBottom w:val="0"/>
              <w:divBdr>
                <w:top w:val="none" w:sz="0" w:space="0" w:color="auto"/>
                <w:left w:val="none" w:sz="0" w:space="0" w:color="auto"/>
                <w:bottom w:val="none" w:sz="0" w:space="0" w:color="auto"/>
                <w:right w:val="none" w:sz="0" w:space="0" w:color="auto"/>
              </w:divBdr>
            </w:div>
            <w:div w:id="1099328397">
              <w:marLeft w:val="0"/>
              <w:marRight w:val="0"/>
              <w:marTop w:val="0"/>
              <w:marBottom w:val="0"/>
              <w:divBdr>
                <w:top w:val="none" w:sz="0" w:space="0" w:color="auto"/>
                <w:left w:val="none" w:sz="0" w:space="0" w:color="auto"/>
                <w:bottom w:val="none" w:sz="0" w:space="0" w:color="auto"/>
                <w:right w:val="none" w:sz="0" w:space="0" w:color="auto"/>
              </w:divBdr>
            </w:div>
          </w:divsChild>
        </w:div>
        <w:div w:id="507989775">
          <w:marLeft w:val="0"/>
          <w:marRight w:val="0"/>
          <w:marTop w:val="0"/>
          <w:marBottom w:val="0"/>
          <w:divBdr>
            <w:top w:val="none" w:sz="0" w:space="0" w:color="auto"/>
            <w:left w:val="none" w:sz="0" w:space="0" w:color="auto"/>
            <w:bottom w:val="none" w:sz="0" w:space="0" w:color="auto"/>
            <w:right w:val="none" w:sz="0" w:space="0" w:color="auto"/>
          </w:divBdr>
          <w:divsChild>
            <w:div w:id="556090924">
              <w:marLeft w:val="0"/>
              <w:marRight w:val="0"/>
              <w:marTop w:val="0"/>
              <w:marBottom w:val="0"/>
              <w:divBdr>
                <w:top w:val="none" w:sz="0" w:space="0" w:color="auto"/>
                <w:left w:val="none" w:sz="0" w:space="0" w:color="auto"/>
                <w:bottom w:val="none" w:sz="0" w:space="0" w:color="auto"/>
                <w:right w:val="none" w:sz="0" w:space="0" w:color="auto"/>
              </w:divBdr>
            </w:div>
          </w:divsChild>
        </w:div>
        <w:div w:id="14308694">
          <w:marLeft w:val="0"/>
          <w:marRight w:val="0"/>
          <w:marTop w:val="0"/>
          <w:marBottom w:val="0"/>
          <w:divBdr>
            <w:top w:val="none" w:sz="0" w:space="0" w:color="auto"/>
            <w:left w:val="none" w:sz="0" w:space="0" w:color="auto"/>
            <w:bottom w:val="none" w:sz="0" w:space="0" w:color="auto"/>
            <w:right w:val="none" w:sz="0" w:space="0" w:color="auto"/>
          </w:divBdr>
          <w:divsChild>
            <w:div w:id="2143040322">
              <w:marLeft w:val="0"/>
              <w:marRight w:val="0"/>
              <w:marTop w:val="0"/>
              <w:marBottom w:val="0"/>
              <w:divBdr>
                <w:top w:val="none" w:sz="0" w:space="0" w:color="auto"/>
                <w:left w:val="none" w:sz="0" w:space="0" w:color="auto"/>
                <w:bottom w:val="none" w:sz="0" w:space="0" w:color="auto"/>
                <w:right w:val="none" w:sz="0" w:space="0" w:color="auto"/>
              </w:divBdr>
            </w:div>
          </w:divsChild>
        </w:div>
        <w:div w:id="1207445868">
          <w:marLeft w:val="0"/>
          <w:marRight w:val="0"/>
          <w:marTop w:val="0"/>
          <w:marBottom w:val="0"/>
          <w:divBdr>
            <w:top w:val="none" w:sz="0" w:space="0" w:color="auto"/>
            <w:left w:val="none" w:sz="0" w:space="0" w:color="auto"/>
            <w:bottom w:val="none" w:sz="0" w:space="0" w:color="auto"/>
            <w:right w:val="none" w:sz="0" w:space="0" w:color="auto"/>
          </w:divBdr>
          <w:divsChild>
            <w:div w:id="2002657618">
              <w:marLeft w:val="0"/>
              <w:marRight w:val="0"/>
              <w:marTop w:val="0"/>
              <w:marBottom w:val="0"/>
              <w:divBdr>
                <w:top w:val="none" w:sz="0" w:space="0" w:color="auto"/>
                <w:left w:val="none" w:sz="0" w:space="0" w:color="auto"/>
                <w:bottom w:val="none" w:sz="0" w:space="0" w:color="auto"/>
                <w:right w:val="none" w:sz="0" w:space="0" w:color="auto"/>
              </w:divBdr>
            </w:div>
            <w:div w:id="1293050591">
              <w:marLeft w:val="0"/>
              <w:marRight w:val="0"/>
              <w:marTop w:val="0"/>
              <w:marBottom w:val="0"/>
              <w:divBdr>
                <w:top w:val="none" w:sz="0" w:space="0" w:color="auto"/>
                <w:left w:val="none" w:sz="0" w:space="0" w:color="auto"/>
                <w:bottom w:val="none" w:sz="0" w:space="0" w:color="auto"/>
                <w:right w:val="none" w:sz="0" w:space="0" w:color="auto"/>
              </w:divBdr>
            </w:div>
            <w:div w:id="510605974">
              <w:marLeft w:val="0"/>
              <w:marRight w:val="0"/>
              <w:marTop w:val="0"/>
              <w:marBottom w:val="0"/>
              <w:divBdr>
                <w:top w:val="none" w:sz="0" w:space="0" w:color="auto"/>
                <w:left w:val="none" w:sz="0" w:space="0" w:color="auto"/>
                <w:bottom w:val="none" w:sz="0" w:space="0" w:color="auto"/>
                <w:right w:val="none" w:sz="0" w:space="0" w:color="auto"/>
              </w:divBdr>
            </w:div>
            <w:div w:id="379399903">
              <w:marLeft w:val="0"/>
              <w:marRight w:val="0"/>
              <w:marTop w:val="0"/>
              <w:marBottom w:val="0"/>
              <w:divBdr>
                <w:top w:val="none" w:sz="0" w:space="0" w:color="auto"/>
                <w:left w:val="none" w:sz="0" w:space="0" w:color="auto"/>
                <w:bottom w:val="none" w:sz="0" w:space="0" w:color="auto"/>
                <w:right w:val="none" w:sz="0" w:space="0" w:color="auto"/>
              </w:divBdr>
            </w:div>
            <w:div w:id="628895478">
              <w:marLeft w:val="0"/>
              <w:marRight w:val="0"/>
              <w:marTop w:val="0"/>
              <w:marBottom w:val="0"/>
              <w:divBdr>
                <w:top w:val="none" w:sz="0" w:space="0" w:color="auto"/>
                <w:left w:val="none" w:sz="0" w:space="0" w:color="auto"/>
                <w:bottom w:val="none" w:sz="0" w:space="0" w:color="auto"/>
                <w:right w:val="none" w:sz="0" w:space="0" w:color="auto"/>
              </w:divBdr>
            </w:div>
            <w:div w:id="773667488">
              <w:marLeft w:val="0"/>
              <w:marRight w:val="0"/>
              <w:marTop w:val="0"/>
              <w:marBottom w:val="0"/>
              <w:divBdr>
                <w:top w:val="none" w:sz="0" w:space="0" w:color="auto"/>
                <w:left w:val="none" w:sz="0" w:space="0" w:color="auto"/>
                <w:bottom w:val="none" w:sz="0" w:space="0" w:color="auto"/>
                <w:right w:val="none" w:sz="0" w:space="0" w:color="auto"/>
              </w:divBdr>
            </w:div>
            <w:div w:id="640427793">
              <w:marLeft w:val="0"/>
              <w:marRight w:val="0"/>
              <w:marTop w:val="0"/>
              <w:marBottom w:val="0"/>
              <w:divBdr>
                <w:top w:val="none" w:sz="0" w:space="0" w:color="auto"/>
                <w:left w:val="none" w:sz="0" w:space="0" w:color="auto"/>
                <w:bottom w:val="none" w:sz="0" w:space="0" w:color="auto"/>
                <w:right w:val="none" w:sz="0" w:space="0" w:color="auto"/>
              </w:divBdr>
            </w:div>
          </w:divsChild>
        </w:div>
        <w:div w:id="1229073628">
          <w:marLeft w:val="0"/>
          <w:marRight w:val="0"/>
          <w:marTop w:val="0"/>
          <w:marBottom w:val="0"/>
          <w:divBdr>
            <w:top w:val="none" w:sz="0" w:space="0" w:color="auto"/>
            <w:left w:val="none" w:sz="0" w:space="0" w:color="auto"/>
            <w:bottom w:val="none" w:sz="0" w:space="0" w:color="auto"/>
            <w:right w:val="none" w:sz="0" w:space="0" w:color="auto"/>
          </w:divBdr>
          <w:divsChild>
            <w:div w:id="754277998">
              <w:marLeft w:val="0"/>
              <w:marRight w:val="0"/>
              <w:marTop w:val="0"/>
              <w:marBottom w:val="0"/>
              <w:divBdr>
                <w:top w:val="none" w:sz="0" w:space="0" w:color="auto"/>
                <w:left w:val="none" w:sz="0" w:space="0" w:color="auto"/>
                <w:bottom w:val="none" w:sz="0" w:space="0" w:color="auto"/>
                <w:right w:val="none" w:sz="0" w:space="0" w:color="auto"/>
              </w:divBdr>
            </w:div>
          </w:divsChild>
        </w:div>
        <w:div w:id="1227687958">
          <w:marLeft w:val="0"/>
          <w:marRight w:val="0"/>
          <w:marTop w:val="0"/>
          <w:marBottom w:val="0"/>
          <w:divBdr>
            <w:top w:val="none" w:sz="0" w:space="0" w:color="auto"/>
            <w:left w:val="none" w:sz="0" w:space="0" w:color="auto"/>
            <w:bottom w:val="none" w:sz="0" w:space="0" w:color="auto"/>
            <w:right w:val="none" w:sz="0" w:space="0" w:color="auto"/>
          </w:divBdr>
          <w:divsChild>
            <w:div w:id="431703624">
              <w:marLeft w:val="0"/>
              <w:marRight w:val="0"/>
              <w:marTop w:val="0"/>
              <w:marBottom w:val="0"/>
              <w:divBdr>
                <w:top w:val="none" w:sz="0" w:space="0" w:color="auto"/>
                <w:left w:val="none" w:sz="0" w:space="0" w:color="auto"/>
                <w:bottom w:val="none" w:sz="0" w:space="0" w:color="auto"/>
                <w:right w:val="none" w:sz="0" w:space="0" w:color="auto"/>
              </w:divBdr>
            </w:div>
          </w:divsChild>
        </w:div>
        <w:div w:id="808593080">
          <w:marLeft w:val="0"/>
          <w:marRight w:val="0"/>
          <w:marTop w:val="0"/>
          <w:marBottom w:val="0"/>
          <w:divBdr>
            <w:top w:val="none" w:sz="0" w:space="0" w:color="auto"/>
            <w:left w:val="none" w:sz="0" w:space="0" w:color="auto"/>
            <w:bottom w:val="none" w:sz="0" w:space="0" w:color="auto"/>
            <w:right w:val="none" w:sz="0" w:space="0" w:color="auto"/>
          </w:divBdr>
          <w:divsChild>
            <w:div w:id="742606594">
              <w:marLeft w:val="0"/>
              <w:marRight w:val="0"/>
              <w:marTop w:val="0"/>
              <w:marBottom w:val="0"/>
              <w:divBdr>
                <w:top w:val="none" w:sz="0" w:space="0" w:color="auto"/>
                <w:left w:val="none" w:sz="0" w:space="0" w:color="auto"/>
                <w:bottom w:val="none" w:sz="0" w:space="0" w:color="auto"/>
                <w:right w:val="none" w:sz="0" w:space="0" w:color="auto"/>
              </w:divBdr>
            </w:div>
          </w:divsChild>
        </w:div>
        <w:div w:id="1725982098">
          <w:marLeft w:val="0"/>
          <w:marRight w:val="0"/>
          <w:marTop w:val="0"/>
          <w:marBottom w:val="0"/>
          <w:divBdr>
            <w:top w:val="none" w:sz="0" w:space="0" w:color="auto"/>
            <w:left w:val="none" w:sz="0" w:space="0" w:color="auto"/>
            <w:bottom w:val="none" w:sz="0" w:space="0" w:color="auto"/>
            <w:right w:val="none" w:sz="0" w:space="0" w:color="auto"/>
          </w:divBdr>
          <w:divsChild>
            <w:div w:id="1865099089">
              <w:marLeft w:val="0"/>
              <w:marRight w:val="0"/>
              <w:marTop w:val="0"/>
              <w:marBottom w:val="0"/>
              <w:divBdr>
                <w:top w:val="none" w:sz="0" w:space="0" w:color="auto"/>
                <w:left w:val="none" w:sz="0" w:space="0" w:color="auto"/>
                <w:bottom w:val="none" w:sz="0" w:space="0" w:color="auto"/>
                <w:right w:val="none" w:sz="0" w:space="0" w:color="auto"/>
              </w:divBdr>
            </w:div>
          </w:divsChild>
        </w:div>
        <w:div w:id="979262126">
          <w:marLeft w:val="0"/>
          <w:marRight w:val="0"/>
          <w:marTop w:val="0"/>
          <w:marBottom w:val="0"/>
          <w:divBdr>
            <w:top w:val="none" w:sz="0" w:space="0" w:color="auto"/>
            <w:left w:val="none" w:sz="0" w:space="0" w:color="auto"/>
            <w:bottom w:val="none" w:sz="0" w:space="0" w:color="auto"/>
            <w:right w:val="none" w:sz="0" w:space="0" w:color="auto"/>
          </w:divBdr>
          <w:divsChild>
            <w:div w:id="875242133">
              <w:marLeft w:val="0"/>
              <w:marRight w:val="0"/>
              <w:marTop w:val="0"/>
              <w:marBottom w:val="0"/>
              <w:divBdr>
                <w:top w:val="none" w:sz="0" w:space="0" w:color="auto"/>
                <w:left w:val="none" w:sz="0" w:space="0" w:color="auto"/>
                <w:bottom w:val="none" w:sz="0" w:space="0" w:color="auto"/>
                <w:right w:val="none" w:sz="0" w:space="0" w:color="auto"/>
              </w:divBdr>
            </w:div>
          </w:divsChild>
        </w:div>
        <w:div w:id="180169727">
          <w:marLeft w:val="0"/>
          <w:marRight w:val="0"/>
          <w:marTop w:val="0"/>
          <w:marBottom w:val="0"/>
          <w:divBdr>
            <w:top w:val="none" w:sz="0" w:space="0" w:color="auto"/>
            <w:left w:val="none" w:sz="0" w:space="0" w:color="auto"/>
            <w:bottom w:val="none" w:sz="0" w:space="0" w:color="auto"/>
            <w:right w:val="none" w:sz="0" w:space="0" w:color="auto"/>
          </w:divBdr>
          <w:divsChild>
            <w:div w:id="1634679969">
              <w:marLeft w:val="0"/>
              <w:marRight w:val="0"/>
              <w:marTop w:val="0"/>
              <w:marBottom w:val="0"/>
              <w:divBdr>
                <w:top w:val="none" w:sz="0" w:space="0" w:color="auto"/>
                <w:left w:val="none" w:sz="0" w:space="0" w:color="auto"/>
                <w:bottom w:val="none" w:sz="0" w:space="0" w:color="auto"/>
                <w:right w:val="none" w:sz="0" w:space="0" w:color="auto"/>
              </w:divBdr>
            </w:div>
          </w:divsChild>
        </w:div>
        <w:div w:id="527988627">
          <w:marLeft w:val="0"/>
          <w:marRight w:val="0"/>
          <w:marTop w:val="0"/>
          <w:marBottom w:val="0"/>
          <w:divBdr>
            <w:top w:val="none" w:sz="0" w:space="0" w:color="auto"/>
            <w:left w:val="none" w:sz="0" w:space="0" w:color="auto"/>
            <w:bottom w:val="none" w:sz="0" w:space="0" w:color="auto"/>
            <w:right w:val="none" w:sz="0" w:space="0" w:color="auto"/>
          </w:divBdr>
          <w:divsChild>
            <w:div w:id="1729693637">
              <w:marLeft w:val="0"/>
              <w:marRight w:val="0"/>
              <w:marTop w:val="0"/>
              <w:marBottom w:val="0"/>
              <w:divBdr>
                <w:top w:val="none" w:sz="0" w:space="0" w:color="auto"/>
                <w:left w:val="none" w:sz="0" w:space="0" w:color="auto"/>
                <w:bottom w:val="none" w:sz="0" w:space="0" w:color="auto"/>
                <w:right w:val="none" w:sz="0" w:space="0" w:color="auto"/>
              </w:divBdr>
            </w:div>
          </w:divsChild>
        </w:div>
        <w:div w:id="1081869336">
          <w:marLeft w:val="0"/>
          <w:marRight w:val="0"/>
          <w:marTop w:val="0"/>
          <w:marBottom w:val="0"/>
          <w:divBdr>
            <w:top w:val="none" w:sz="0" w:space="0" w:color="auto"/>
            <w:left w:val="none" w:sz="0" w:space="0" w:color="auto"/>
            <w:bottom w:val="none" w:sz="0" w:space="0" w:color="auto"/>
            <w:right w:val="none" w:sz="0" w:space="0" w:color="auto"/>
          </w:divBdr>
          <w:divsChild>
            <w:div w:id="1961523837">
              <w:marLeft w:val="0"/>
              <w:marRight w:val="0"/>
              <w:marTop w:val="0"/>
              <w:marBottom w:val="0"/>
              <w:divBdr>
                <w:top w:val="none" w:sz="0" w:space="0" w:color="auto"/>
                <w:left w:val="none" w:sz="0" w:space="0" w:color="auto"/>
                <w:bottom w:val="none" w:sz="0" w:space="0" w:color="auto"/>
                <w:right w:val="none" w:sz="0" w:space="0" w:color="auto"/>
              </w:divBdr>
            </w:div>
          </w:divsChild>
        </w:div>
        <w:div w:id="1619754969">
          <w:marLeft w:val="0"/>
          <w:marRight w:val="0"/>
          <w:marTop w:val="0"/>
          <w:marBottom w:val="0"/>
          <w:divBdr>
            <w:top w:val="none" w:sz="0" w:space="0" w:color="auto"/>
            <w:left w:val="none" w:sz="0" w:space="0" w:color="auto"/>
            <w:bottom w:val="none" w:sz="0" w:space="0" w:color="auto"/>
            <w:right w:val="none" w:sz="0" w:space="0" w:color="auto"/>
          </w:divBdr>
          <w:divsChild>
            <w:div w:id="83113253">
              <w:marLeft w:val="0"/>
              <w:marRight w:val="0"/>
              <w:marTop w:val="0"/>
              <w:marBottom w:val="0"/>
              <w:divBdr>
                <w:top w:val="none" w:sz="0" w:space="0" w:color="auto"/>
                <w:left w:val="none" w:sz="0" w:space="0" w:color="auto"/>
                <w:bottom w:val="none" w:sz="0" w:space="0" w:color="auto"/>
                <w:right w:val="none" w:sz="0" w:space="0" w:color="auto"/>
              </w:divBdr>
            </w:div>
          </w:divsChild>
        </w:div>
        <w:div w:id="820314323">
          <w:marLeft w:val="0"/>
          <w:marRight w:val="0"/>
          <w:marTop w:val="0"/>
          <w:marBottom w:val="0"/>
          <w:divBdr>
            <w:top w:val="none" w:sz="0" w:space="0" w:color="auto"/>
            <w:left w:val="none" w:sz="0" w:space="0" w:color="auto"/>
            <w:bottom w:val="none" w:sz="0" w:space="0" w:color="auto"/>
            <w:right w:val="none" w:sz="0" w:space="0" w:color="auto"/>
          </w:divBdr>
          <w:divsChild>
            <w:div w:id="1193148761">
              <w:marLeft w:val="0"/>
              <w:marRight w:val="0"/>
              <w:marTop w:val="0"/>
              <w:marBottom w:val="0"/>
              <w:divBdr>
                <w:top w:val="none" w:sz="0" w:space="0" w:color="auto"/>
                <w:left w:val="none" w:sz="0" w:space="0" w:color="auto"/>
                <w:bottom w:val="none" w:sz="0" w:space="0" w:color="auto"/>
                <w:right w:val="none" w:sz="0" w:space="0" w:color="auto"/>
              </w:divBdr>
            </w:div>
          </w:divsChild>
        </w:div>
        <w:div w:id="1216501762">
          <w:marLeft w:val="0"/>
          <w:marRight w:val="0"/>
          <w:marTop w:val="0"/>
          <w:marBottom w:val="0"/>
          <w:divBdr>
            <w:top w:val="none" w:sz="0" w:space="0" w:color="auto"/>
            <w:left w:val="none" w:sz="0" w:space="0" w:color="auto"/>
            <w:bottom w:val="none" w:sz="0" w:space="0" w:color="auto"/>
            <w:right w:val="none" w:sz="0" w:space="0" w:color="auto"/>
          </w:divBdr>
          <w:divsChild>
            <w:div w:id="408623875">
              <w:marLeft w:val="0"/>
              <w:marRight w:val="0"/>
              <w:marTop w:val="0"/>
              <w:marBottom w:val="0"/>
              <w:divBdr>
                <w:top w:val="none" w:sz="0" w:space="0" w:color="auto"/>
                <w:left w:val="none" w:sz="0" w:space="0" w:color="auto"/>
                <w:bottom w:val="none" w:sz="0" w:space="0" w:color="auto"/>
                <w:right w:val="none" w:sz="0" w:space="0" w:color="auto"/>
              </w:divBdr>
            </w:div>
          </w:divsChild>
        </w:div>
        <w:div w:id="66416162">
          <w:marLeft w:val="0"/>
          <w:marRight w:val="0"/>
          <w:marTop w:val="0"/>
          <w:marBottom w:val="0"/>
          <w:divBdr>
            <w:top w:val="none" w:sz="0" w:space="0" w:color="auto"/>
            <w:left w:val="none" w:sz="0" w:space="0" w:color="auto"/>
            <w:bottom w:val="none" w:sz="0" w:space="0" w:color="auto"/>
            <w:right w:val="none" w:sz="0" w:space="0" w:color="auto"/>
          </w:divBdr>
          <w:divsChild>
            <w:div w:id="1872262239">
              <w:marLeft w:val="0"/>
              <w:marRight w:val="0"/>
              <w:marTop w:val="0"/>
              <w:marBottom w:val="0"/>
              <w:divBdr>
                <w:top w:val="none" w:sz="0" w:space="0" w:color="auto"/>
                <w:left w:val="none" w:sz="0" w:space="0" w:color="auto"/>
                <w:bottom w:val="none" w:sz="0" w:space="0" w:color="auto"/>
                <w:right w:val="none" w:sz="0" w:space="0" w:color="auto"/>
              </w:divBdr>
            </w:div>
          </w:divsChild>
        </w:div>
        <w:div w:id="1635210549">
          <w:marLeft w:val="0"/>
          <w:marRight w:val="0"/>
          <w:marTop w:val="0"/>
          <w:marBottom w:val="0"/>
          <w:divBdr>
            <w:top w:val="none" w:sz="0" w:space="0" w:color="auto"/>
            <w:left w:val="none" w:sz="0" w:space="0" w:color="auto"/>
            <w:bottom w:val="none" w:sz="0" w:space="0" w:color="auto"/>
            <w:right w:val="none" w:sz="0" w:space="0" w:color="auto"/>
          </w:divBdr>
          <w:divsChild>
            <w:div w:id="1158418042">
              <w:marLeft w:val="0"/>
              <w:marRight w:val="0"/>
              <w:marTop w:val="0"/>
              <w:marBottom w:val="0"/>
              <w:divBdr>
                <w:top w:val="none" w:sz="0" w:space="0" w:color="auto"/>
                <w:left w:val="none" w:sz="0" w:space="0" w:color="auto"/>
                <w:bottom w:val="none" w:sz="0" w:space="0" w:color="auto"/>
                <w:right w:val="none" w:sz="0" w:space="0" w:color="auto"/>
              </w:divBdr>
            </w:div>
          </w:divsChild>
        </w:div>
        <w:div w:id="401758180">
          <w:marLeft w:val="0"/>
          <w:marRight w:val="0"/>
          <w:marTop w:val="0"/>
          <w:marBottom w:val="0"/>
          <w:divBdr>
            <w:top w:val="none" w:sz="0" w:space="0" w:color="auto"/>
            <w:left w:val="none" w:sz="0" w:space="0" w:color="auto"/>
            <w:bottom w:val="none" w:sz="0" w:space="0" w:color="auto"/>
            <w:right w:val="none" w:sz="0" w:space="0" w:color="auto"/>
          </w:divBdr>
          <w:divsChild>
            <w:div w:id="1854954336">
              <w:marLeft w:val="0"/>
              <w:marRight w:val="0"/>
              <w:marTop w:val="0"/>
              <w:marBottom w:val="0"/>
              <w:divBdr>
                <w:top w:val="none" w:sz="0" w:space="0" w:color="auto"/>
                <w:left w:val="none" w:sz="0" w:space="0" w:color="auto"/>
                <w:bottom w:val="none" w:sz="0" w:space="0" w:color="auto"/>
                <w:right w:val="none" w:sz="0" w:space="0" w:color="auto"/>
              </w:divBdr>
            </w:div>
          </w:divsChild>
        </w:div>
        <w:div w:id="158930858">
          <w:marLeft w:val="0"/>
          <w:marRight w:val="0"/>
          <w:marTop w:val="0"/>
          <w:marBottom w:val="0"/>
          <w:divBdr>
            <w:top w:val="none" w:sz="0" w:space="0" w:color="auto"/>
            <w:left w:val="none" w:sz="0" w:space="0" w:color="auto"/>
            <w:bottom w:val="none" w:sz="0" w:space="0" w:color="auto"/>
            <w:right w:val="none" w:sz="0" w:space="0" w:color="auto"/>
          </w:divBdr>
          <w:divsChild>
            <w:div w:id="1453940769">
              <w:marLeft w:val="0"/>
              <w:marRight w:val="0"/>
              <w:marTop w:val="0"/>
              <w:marBottom w:val="0"/>
              <w:divBdr>
                <w:top w:val="none" w:sz="0" w:space="0" w:color="auto"/>
                <w:left w:val="none" w:sz="0" w:space="0" w:color="auto"/>
                <w:bottom w:val="none" w:sz="0" w:space="0" w:color="auto"/>
                <w:right w:val="none" w:sz="0" w:space="0" w:color="auto"/>
              </w:divBdr>
            </w:div>
          </w:divsChild>
        </w:div>
        <w:div w:id="169107728">
          <w:marLeft w:val="0"/>
          <w:marRight w:val="0"/>
          <w:marTop w:val="0"/>
          <w:marBottom w:val="0"/>
          <w:divBdr>
            <w:top w:val="none" w:sz="0" w:space="0" w:color="auto"/>
            <w:left w:val="none" w:sz="0" w:space="0" w:color="auto"/>
            <w:bottom w:val="none" w:sz="0" w:space="0" w:color="auto"/>
            <w:right w:val="none" w:sz="0" w:space="0" w:color="auto"/>
          </w:divBdr>
          <w:divsChild>
            <w:div w:id="1952124132">
              <w:marLeft w:val="0"/>
              <w:marRight w:val="0"/>
              <w:marTop w:val="0"/>
              <w:marBottom w:val="0"/>
              <w:divBdr>
                <w:top w:val="none" w:sz="0" w:space="0" w:color="auto"/>
                <w:left w:val="none" w:sz="0" w:space="0" w:color="auto"/>
                <w:bottom w:val="none" w:sz="0" w:space="0" w:color="auto"/>
                <w:right w:val="none" w:sz="0" w:space="0" w:color="auto"/>
              </w:divBdr>
            </w:div>
          </w:divsChild>
        </w:div>
        <w:div w:id="443381868">
          <w:marLeft w:val="0"/>
          <w:marRight w:val="0"/>
          <w:marTop w:val="0"/>
          <w:marBottom w:val="0"/>
          <w:divBdr>
            <w:top w:val="none" w:sz="0" w:space="0" w:color="auto"/>
            <w:left w:val="none" w:sz="0" w:space="0" w:color="auto"/>
            <w:bottom w:val="none" w:sz="0" w:space="0" w:color="auto"/>
            <w:right w:val="none" w:sz="0" w:space="0" w:color="auto"/>
          </w:divBdr>
          <w:divsChild>
            <w:div w:id="1005061011">
              <w:marLeft w:val="0"/>
              <w:marRight w:val="0"/>
              <w:marTop w:val="0"/>
              <w:marBottom w:val="0"/>
              <w:divBdr>
                <w:top w:val="none" w:sz="0" w:space="0" w:color="auto"/>
                <w:left w:val="none" w:sz="0" w:space="0" w:color="auto"/>
                <w:bottom w:val="none" w:sz="0" w:space="0" w:color="auto"/>
                <w:right w:val="none" w:sz="0" w:space="0" w:color="auto"/>
              </w:divBdr>
            </w:div>
          </w:divsChild>
        </w:div>
        <w:div w:id="1090616354">
          <w:marLeft w:val="0"/>
          <w:marRight w:val="0"/>
          <w:marTop w:val="0"/>
          <w:marBottom w:val="0"/>
          <w:divBdr>
            <w:top w:val="none" w:sz="0" w:space="0" w:color="auto"/>
            <w:left w:val="none" w:sz="0" w:space="0" w:color="auto"/>
            <w:bottom w:val="none" w:sz="0" w:space="0" w:color="auto"/>
            <w:right w:val="none" w:sz="0" w:space="0" w:color="auto"/>
          </w:divBdr>
          <w:divsChild>
            <w:div w:id="1786653627">
              <w:marLeft w:val="0"/>
              <w:marRight w:val="0"/>
              <w:marTop w:val="0"/>
              <w:marBottom w:val="0"/>
              <w:divBdr>
                <w:top w:val="none" w:sz="0" w:space="0" w:color="auto"/>
                <w:left w:val="none" w:sz="0" w:space="0" w:color="auto"/>
                <w:bottom w:val="none" w:sz="0" w:space="0" w:color="auto"/>
                <w:right w:val="none" w:sz="0" w:space="0" w:color="auto"/>
              </w:divBdr>
            </w:div>
          </w:divsChild>
        </w:div>
        <w:div w:id="1014265885">
          <w:marLeft w:val="0"/>
          <w:marRight w:val="0"/>
          <w:marTop w:val="0"/>
          <w:marBottom w:val="0"/>
          <w:divBdr>
            <w:top w:val="none" w:sz="0" w:space="0" w:color="auto"/>
            <w:left w:val="none" w:sz="0" w:space="0" w:color="auto"/>
            <w:bottom w:val="none" w:sz="0" w:space="0" w:color="auto"/>
            <w:right w:val="none" w:sz="0" w:space="0" w:color="auto"/>
          </w:divBdr>
          <w:divsChild>
            <w:div w:id="1492254932">
              <w:marLeft w:val="0"/>
              <w:marRight w:val="0"/>
              <w:marTop w:val="0"/>
              <w:marBottom w:val="0"/>
              <w:divBdr>
                <w:top w:val="none" w:sz="0" w:space="0" w:color="auto"/>
                <w:left w:val="none" w:sz="0" w:space="0" w:color="auto"/>
                <w:bottom w:val="none" w:sz="0" w:space="0" w:color="auto"/>
                <w:right w:val="none" w:sz="0" w:space="0" w:color="auto"/>
              </w:divBdr>
            </w:div>
          </w:divsChild>
        </w:div>
        <w:div w:id="1132093348">
          <w:marLeft w:val="0"/>
          <w:marRight w:val="0"/>
          <w:marTop w:val="0"/>
          <w:marBottom w:val="0"/>
          <w:divBdr>
            <w:top w:val="none" w:sz="0" w:space="0" w:color="auto"/>
            <w:left w:val="none" w:sz="0" w:space="0" w:color="auto"/>
            <w:bottom w:val="none" w:sz="0" w:space="0" w:color="auto"/>
            <w:right w:val="none" w:sz="0" w:space="0" w:color="auto"/>
          </w:divBdr>
          <w:divsChild>
            <w:div w:id="532957811">
              <w:marLeft w:val="0"/>
              <w:marRight w:val="0"/>
              <w:marTop w:val="0"/>
              <w:marBottom w:val="0"/>
              <w:divBdr>
                <w:top w:val="none" w:sz="0" w:space="0" w:color="auto"/>
                <w:left w:val="none" w:sz="0" w:space="0" w:color="auto"/>
                <w:bottom w:val="none" w:sz="0" w:space="0" w:color="auto"/>
                <w:right w:val="none" w:sz="0" w:space="0" w:color="auto"/>
              </w:divBdr>
            </w:div>
          </w:divsChild>
        </w:div>
        <w:div w:id="1672484545">
          <w:marLeft w:val="0"/>
          <w:marRight w:val="0"/>
          <w:marTop w:val="0"/>
          <w:marBottom w:val="0"/>
          <w:divBdr>
            <w:top w:val="none" w:sz="0" w:space="0" w:color="auto"/>
            <w:left w:val="none" w:sz="0" w:space="0" w:color="auto"/>
            <w:bottom w:val="none" w:sz="0" w:space="0" w:color="auto"/>
            <w:right w:val="none" w:sz="0" w:space="0" w:color="auto"/>
          </w:divBdr>
          <w:divsChild>
            <w:div w:id="670370199">
              <w:marLeft w:val="0"/>
              <w:marRight w:val="0"/>
              <w:marTop w:val="0"/>
              <w:marBottom w:val="0"/>
              <w:divBdr>
                <w:top w:val="none" w:sz="0" w:space="0" w:color="auto"/>
                <w:left w:val="none" w:sz="0" w:space="0" w:color="auto"/>
                <w:bottom w:val="none" w:sz="0" w:space="0" w:color="auto"/>
                <w:right w:val="none" w:sz="0" w:space="0" w:color="auto"/>
              </w:divBdr>
            </w:div>
          </w:divsChild>
        </w:div>
        <w:div w:id="481704757">
          <w:marLeft w:val="0"/>
          <w:marRight w:val="0"/>
          <w:marTop w:val="0"/>
          <w:marBottom w:val="0"/>
          <w:divBdr>
            <w:top w:val="none" w:sz="0" w:space="0" w:color="auto"/>
            <w:left w:val="none" w:sz="0" w:space="0" w:color="auto"/>
            <w:bottom w:val="none" w:sz="0" w:space="0" w:color="auto"/>
            <w:right w:val="none" w:sz="0" w:space="0" w:color="auto"/>
          </w:divBdr>
          <w:divsChild>
            <w:div w:id="2091656262">
              <w:marLeft w:val="0"/>
              <w:marRight w:val="0"/>
              <w:marTop w:val="0"/>
              <w:marBottom w:val="0"/>
              <w:divBdr>
                <w:top w:val="none" w:sz="0" w:space="0" w:color="auto"/>
                <w:left w:val="none" w:sz="0" w:space="0" w:color="auto"/>
                <w:bottom w:val="none" w:sz="0" w:space="0" w:color="auto"/>
                <w:right w:val="none" w:sz="0" w:space="0" w:color="auto"/>
              </w:divBdr>
            </w:div>
          </w:divsChild>
        </w:div>
        <w:div w:id="2082411351">
          <w:marLeft w:val="0"/>
          <w:marRight w:val="0"/>
          <w:marTop w:val="0"/>
          <w:marBottom w:val="0"/>
          <w:divBdr>
            <w:top w:val="none" w:sz="0" w:space="0" w:color="auto"/>
            <w:left w:val="none" w:sz="0" w:space="0" w:color="auto"/>
            <w:bottom w:val="none" w:sz="0" w:space="0" w:color="auto"/>
            <w:right w:val="none" w:sz="0" w:space="0" w:color="auto"/>
          </w:divBdr>
          <w:divsChild>
            <w:div w:id="7871833">
              <w:marLeft w:val="0"/>
              <w:marRight w:val="0"/>
              <w:marTop w:val="0"/>
              <w:marBottom w:val="0"/>
              <w:divBdr>
                <w:top w:val="none" w:sz="0" w:space="0" w:color="auto"/>
                <w:left w:val="none" w:sz="0" w:space="0" w:color="auto"/>
                <w:bottom w:val="none" w:sz="0" w:space="0" w:color="auto"/>
                <w:right w:val="none" w:sz="0" w:space="0" w:color="auto"/>
              </w:divBdr>
            </w:div>
          </w:divsChild>
        </w:div>
        <w:div w:id="423503320">
          <w:marLeft w:val="0"/>
          <w:marRight w:val="0"/>
          <w:marTop w:val="0"/>
          <w:marBottom w:val="0"/>
          <w:divBdr>
            <w:top w:val="none" w:sz="0" w:space="0" w:color="auto"/>
            <w:left w:val="none" w:sz="0" w:space="0" w:color="auto"/>
            <w:bottom w:val="none" w:sz="0" w:space="0" w:color="auto"/>
            <w:right w:val="none" w:sz="0" w:space="0" w:color="auto"/>
          </w:divBdr>
          <w:divsChild>
            <w:div w:id="2114088128">
              <w:marLeft w:val="0"/>
              <w:marRight w:val="0"/>
              <w:marTop w:val="0"/>
              <w:marBottom w:val="0"/>
              <w:divBdr>
                <w:top w:val="none" w:sz="0" w:space="0" w:color="auto"/>
                <w:left w:val="none" w:sz="0" w:space="0" w:color="auto"/>
                <w:bottom w:val="none" w:sz="0" w:space="0" w:color="auto"/>
                <w:right w:val="none" w:sz="0" w:space="0" w:color="auto"/>
              </w:divBdr>
            </w:div>
          </w:divsChild>
        </w:div>
        <w:div w:id="849491993">
          <w:marLeft w:val="0"/>
          <w:marRight w:val="0"/>
          <w:marTop w:val="0"/>
          <w:marBottom w:val="0"/>
          <w:divBdr>
            <w:top w:val="none" w:sz="0" w:space="0" w:color="auto"/>
            <w:left w:val="none" w:sz="0" w:space="0" w:color="auto"/>
            <w:bottom w:val="none" w:sz="0" w:space="0" w:color="auto"/>
            <w:right w:val="none" w:sz="0" w:space="0" w:color="auto"/>
          </w:divBdr>
          <w:divsChild>
            <w:div w:id="1818063895">
              <w:marLeft w:val="0"/>
              <w:marRight w:val="0"/>
              <w:marTop w:val="0"/>
              <w:marBottom w:val="0"/>
              <w:divBdr>
                <w:top w:val="none" w:sz="0" w:space="0" w:color="auto"/>
                <w:left w:val="none" w:sz="0" w:space="0" w:color="auto"/>
                <w:bottom w:val="none" w:sz="0" w:space="0" w:color="auto"/>
                <w:right w:val="none" w:sz="0" w:space="0" w:color="auto"/>
              </w:divBdr>
            </w:div>
          </w:divsChild>
        </w:div>
        <w:div w:id="651643906">
          <w:marLeft w:val="0"/>
          <w:marRight w:val="0"/>
          <w:marTop w:val="0"/>
          <w:marBottom w:val="0"/>
          <w:divBdr>
            <w:top w:val="none" w:sz="0" w:space="0" w:color="auto"/>
            <w:left w:val="none" w:sz="0" w:space="0" w:color="auto"/>
            <w:bottom w:val="none" w:sz="0" w:space="0" w:color="auto"/>
            <w:right w:val="none" w:sz="0" w:space="0" w:color="auto"/>
          </w:divBdr>
          <w:divsChild>
            <w:div w:id="1106314545">
              <w:marLeft w:val="0"/>
              <w:marRight w:val="0"/>
              <w:marTop w:val="0"/>
              <w:marBottom w:val="0"/>
              <w:divBdr>
                <w:top w:val="none" w:sz="0" w:space="0" w:color="auto"/>
                <w:left w:val="none" w:sz="0" w:space="0" w:color="auto"/>
                <w:bottom w:val="none" w:sz="0" w:space="0" w:color="auto"/>
                <w:right w:val="none" w:sz="0" w:space="0" w:color="auto"/>
              </w:divBdr>
            </w:div>
          </w:divsChild>
        </w:div>
        <w:div w:id="618922924">
          <w:marLeft w:val="0"/>
          <w:marRight w:val="0"/>
          <w:marTop w:val="0"/>
          <w:marBottom w:val="0"/>
          <w:divBdr>
            <w:top w:val="none" w:sz="0" w:space="0" w:color="auto"/>
            <w:left w:val="none" w:sz="0" w:space="0" w:color="auto"/>
            <w:bottom w:val="none" w:sz="0" w:space="0" w:color="auto"/>
            <w:right w:val="none" w:sz="0" w:space="0" w:color="auto"/>
          </w:divBdr>
          <w:divsChild>
            <w:div w:id="241721932">
              <w:marLeft w:val="0"/>
              <w:marRight w:val="0"/>
              <w:marTop w:val="0"/>
              <w:marBottom w:val="0"/>
              <w:divBdr>
                <w:top w:val="none" w:sz="0" w:space="0" w:color="auto"/>
                <w:left w:val="none" w:sz="0" w:space="0" w:color="auto"/>
                <w:bottom w:val="none" w:sz="0" w:space="0" w:color="auto"/>
                <w:right w:val="none" w:sz="0" w:space="0" w:color="auto"/>
              </w:divBdr>
            </w:div>
          </w:divsChild>
        </w:div>
        <w:div w:id="1123184570">
          <w:marLeft w:val="0"/>
          <w:marRight w:val="0"/>
          <w:marTop w:val="0"/>
          <w:marBottom w:val="0"/>
          <w:divBdr>
            <w:top w:val="none" w:sz="0" w:space="0" w:color="auto"/>
            <w:left w:val="none" w:sz="0" w:space="0" w:color="auto"/>
            <w:bottom w:val="none" w:sz="0" w:space="0" w:color="auto"/>
            <w:right w:val="none" w:sz="0" w:space="0" w:color="auto"/>
          </w:divBdr>
          <w:divsChild>
            <w:div w:id="1871726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3031169">
      <w:bodyDiv w:val="1"/>
      <w:marLeft w:val="0"/>
      <w:marRight w:val="0"/>
      <w:marTop w:val="0"/>
      <w:marBottom w:val="0"/>
      <w:divBdr>
        <w:top w:val="none" w:sz="0" w:space="0" w:color="auto"/>
        <w:left w:val="none" w:sz="0" w:space="0" w:color="auto"/>
        <w:bottom w:val="none" w:sz="0" w:space="0" w:color="auto"/>
        <w:right w:val="none" w:sz="0" w:space="0" w:color="auto"/>
      </w:divBdr>
      <w:divsChild>
        <w:div w:id="859701751">
          <w:marLeft w:val="0"/>
          <w:marRight w:val="0"/>
          <w:marTop w:val="0"/>
          <w:marBottom w:val="0"/>
          <w:divBdr>
            <w:top w:val="none" w:sz="0" w:space="0" w:color="auto"/>
            <w:left w:val="none" w:sz="0" w:space="0" w:color="auto"/>
            <w:bottom w:val="none" w:sz="0" w:space="0" w:color="auto"/>
            <w:right w:val="none" w:sz="0" w:space="0" w:color="auto"/>
          </w:divBdr>
        </w:div>
      </w:divsChild>
    </w:div>
    <w:div w:id="1992051327">
      <w:bodyDiv w:val="1"/>
      <w:marLeft w:val="0"/>
      <w:marRight w:val="0"/>
      <w:marTop w:val="0"/>
      <w:marBottom w:val="0"/>
      <w:divBdr>
        <w:top w:val="none" w:sz="0" w:space="0" w:color="auto"/>
        <w:left w:val="none" w:sz="0" w:space="0" w:color="auto"/>
        <w:bottom w:val="none" w:sz="0" w:space="0" w:color="auto"/>
        <w:right w:val="none" w:sz="0" w:space="0" w:color="auto"/>
      </w:divBdr>
    </w:div>
    <w:div w:id="2004694855">
      <w:bodyDiv w:val="1"/>
      <w:marLeft w:val="0"/>
      <w:marRight w:val="0"/>
      <w:marTop w:val="0"/>
      <w:marBottom w:val="0"/>
      <w:divBdr>
        <w:top w:val="none" w:sz="0" w:space="0" w:color="auto"/>
        <w:left w:val="none" w:sz="0" w:space="0" w:color="auto"/>
        <w:bottom w:val="none" w:sz="0" w:space="0" w:color="auto"/>
        <w:right w:val="none" w:sz="0" w:space="0" w:color="auto"/>
      </w:divBdr>
    </w:div>
    <w:div w:id="2011985153">
      <w:bodyDiv w:val="1"/>
      <w:marLeft w:val="0"/>
      <w:marRight w:val="0"/>
      <w:marTop w:val="0"/>
      <w:marBottom w:val="0"/>
      <w:divBdr>
        <w:top w:val="none" w:sz="0" w:space="0" w:color="auto"/>
        <w:left w:val="none" w:sz="0" w:space="0" w:color="auto"/>
        <w:bottom w:val="none" w:sz="0" w:space="0" w:color="auto"/>
        <w:right w:val="none" w:sz="0" w:space="0" w:color="auto"/>
      </w:divBdr>
    </w:div>
    <w:div w:id="2045981902">
      <w:bodyDiv w:val="1"/>
      <w:marLeft w:val="0"/>
      <w:marRight w:val="0"/>
      <w:marTop w:val="0"/>
      <w:marBottom w:val="0"/>
      <w:divBdr>
        <w:top w:val="none" w:sz="0" w:space="0" w:color="auto"/>
        <w:left w:val="none" w:sz="0" w:space="0" w:color="auto"/>
        <w:bottom w:val="none" w:sz="0" w:space="0" w:color="auto"/>
        <w:right w:val="none" w:sz="0" w:space="0" w:color="auto"/>
      </w:divBdr>
      <w:divsChild>
        <w:div w:id="1734617608">
          <w:marLeft w:val="0"/>
          <w:marRight w:val="0"/>
          <w:marTop w:val="0"/>
          <w:marBottom w:val="0"/>
          <w:divBdr>
            <w:top w:val="none" w:sz="0" w:space="0" w:color="auto"/>
            <w:left w:val="none" w:sz="0" w:space="0" w:color="auto"/>
            <w:bottom w:val="none" w:sz="0" w:space="0" w:color="auto"/>
            <w:right w:val="none" w:sz="0" w:space="0" w:color="auto"/>
          </w:divBdr>
        </w:div>
      </w:divsChild>
    </w:div>
    <w:div w:id="212541683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image" Target="media/image11.png"/><Relationship Id="rId34"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footer" Target="footer2.xml"/><Relationship Id="rId33" Type="http://schemas.openxmlformats.org/officeDocument/2006/relationships/image" Target="media/image19.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1.xml"/><Relationship Id="rId32" Type="http://schemas.openxmlformats.org/officeDocument/2006/relationships/image" Target="media/image18.png"/><Relationship Id="rId5" Type="http://schemas.openxmlformats.org/officeDocument/2006/relationships/customXml" Target="../customXml/item5.xml"/><Relationship Id="rId15" Type="http://schemas.openxmlformats.org/officeDocument/2006/relationships/image" Target="media/image5.png"/><Relationship Id="rId23" Type="http://schemas.openxmlformats.org/officeDocument/2006/relationships/header" Target="header2.xml"/><Relationship Id="rId28" Type="http://schemas.openxmlformats.org/officeDocument/2006/relationships/image" Target="media/image14.png"/><Relationship Id="rId10" Type="http://schemas.openxmlformats.org/officeDocument/2006/relationships/footnotes" Target="footnotes.xml"/><Relationship Id="rId19" Type="http://schemas.openxmlformats.org/officeDocument/2006/relationships/image" Target="media/image9.PNG"/><Relationship Id="rId31" Type="http://schemas.openxmlformats.org/officeDocument/2006/relationships/image" Target="media/image17.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4.png"/><Relationship Id="rId22" Type="http://schemas.openxmlformats.org/officeDocument/2006/relationships/header" Target="header1.xml"/><Relationship Id="rId27" Type="http://schemas.openxmlformats.org/officeDocument/2006/relationships/footer" Target="footer3.xml"/><Relationship Id="rId30" Type="http://schemas.openxmlformats.org/officeDocument/2006/relationships/image" Target="media/image16.png"/><Relationship Id="rId35" Type="http://schemas.openxmlformats.org/officeDocument/2006/relationships/theme" Target="theme/theme1.xml"/><Relationship Id="rId8" Type="http://schemas.openxmlformats.org/officeDocument/2006/relationships/settings" Target="settings.xml"/></Relationships>
</file>

<file path=word/_rels/footer3.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3.png"/><Relationship Id="rId1" Type="http://schemas.openxmlformats.org/officeDocument/2006/relationships/image" Target="media/image1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6fdf177-d0d7-4a19-87d3-572186ff2366">
      <Terms xmlns="http://schemas.microsoft.com/office/infopath/2007/PartnerControls"/>
    </lcf76f155ced4ddcb4097134ff3c332f>
    <TaxCatchAll xmlns="519dbe1c-74cb-4327-8c04-f43967875060" xsi:nil="true"/>
    <SharedWithUsers xmlns="519dbe1c-74cb-4327-8c04-f43967875060">
      <UserInfo>
        <DisplayName>Stu Lambert</DisplayName>
        <AccountId>49</AccountId>
        <AccountType/>
      </UserInfo>
      <UserInfo>
        <DisplayName>Tess Hargrave</DisplayName>
        <AccountId>58</AccountId>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71294049C11414D8016F1FF37539039" ma:contentTypeVersion="13" ma:contentTypeDescription="Create a new document." ma:contentTypeScope="" ma:versionID="603a90623c739e91a4f20df6bb7d25ce">
  <xsd:schema xmlns:xsd="http://www.w3.org/2001/XMLSchema" xmlns:xs="http://www.w3.org/2001/XMLSchema" xmlns:p="http://schemas.microsoft.com/office/2006/metadata/properties" xmlns:ns2="66fdf177-d0d7-4a19-87d3-572186ff2366" xmlns:ns3="519dbe1c-74cb-4327-8c04-f43967875060" targetNamespace="http://schemas.microsoft.com/office/2006/metadata/properties" ma:root="true" ma:fieldsID="74fe34667d8a4983fbcca36fc6cdae10" ns2:_="" ns3:_="">
    <xsd:import namespace="66fdf177-d0d7-4a19-87d3-572186ff2366"/>
    <xsd:import namespace="519dbe1c-74cb-4327-8c04-f4396787506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fdf177-d0d7-4a19-87d3-572186ff236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640eba30-59f3-4d34-a5b1-0c9934866493"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19dbe1c-74cb-4327-8c04-f4396787506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f4968b82-e877-4454-ac0e-75c9ab1a269c}" ma:internalName="TaxCatchAll" ma:showField="CatchAllData" ma:web="519dbe1c-74cb-4327-8c04-f4396787506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FF6EA26B-866D-4F65-A765-FBD29C8F9B25}">
  <ds:schemaRefs>
    <ds:schemaRef ds:uri="http://schemas.microsoft.com/office/2006/metadata/properties"/>
    <ds:schemaRef ds:uri="http://schemas.microsoft.com/office/infopath/2007/PartnerControls"/>
    <ds:schemaRef ds:uri="66fdf177-d0d7-4a19-87d3-572186ff2366"/>
    <ds:schemaRef ds:uri="519dbe1c-74cb-4327-8c04-f43967875060"/>
  </ds:schemaRefs>
</ds:datastoreItem>
</file>

<file path=customXml/itemProps2.xml><?xml version="1.0" encoding="utf-8"?>
<ds:datastoreItem xmlns:ds="http://schemas.openxmlformats.org/officeDocument/2006/customXml" ds:itemID="{F943C12E-B8AD-42DD-93F2-ECD2D06EDC30}">
  <ds:schemaRefs>
    <ds:schemaRef ds:uri="http://schemas.openxmlformats.org/officeDocument/2006/bibliography"/>
  </ds:schemaRefs>
</ds:datastoreItem>
</file>

<file path=customXml/itemProps3.xml><?xml version="1.0" encoding="utf-8"?>
<ds:datastoreItem xmlns:ds="http://schemas.openxmlformats.org/officeDocument/2006/customXml" ds:itemID="{70A2EFAE-B896-4437-9A96-7ECB580106D9}">
  <ds:schemaRefs>
    <ds:schemaRef ds:uri="http://schemas.microsoft.com/sharepoint/v3/contenttype/forms"/>
  </ds:schemaRefs>
</ds:datastoreItem>
</file>

<file path=customXml/itemProps4.xml><?xml version="1.0" encoding="utf-8"?>
<ds:datastoreItem xmlns:ds="http://schemas.openxmlformats.org/officeDocument/2006/customXml" ds:itemID="{AF5F2BF5-EAD2-4206-9841-34F1294C24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fdf177-d0d7-4a19-87d3-572186ff2366"/>
    <ds:schemaRef ds:uri="519dbe1c-74cb-4327-8c04-f439678750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C7655099-5F99-4B48-9FF3-7F18BCB149BC}">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6504</Words>
  <Characters>37075</Characters>
  <Application>Microsoft Office Word</Application>
  <DocSecurity>0</DocSecurity>
  <Lines>308</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43493</CharactersWithSpaces>
  <SharedDoc>false</SharedDoc>
  <HLinks>
    <vt:vector size="72" baseType="variant">
      <vt:variant>
        <vt:i4>7471144</vt:i4>
      </vt:variant>
      <vt:variant>
        <vt:i4>48</vt:i4>
      </vt:variant>
      <vt:variant>
        <vt:i4>0</vt:i4>
      </vt:variant>
      <vt:variant>
        <vt:i4>5</vt:i4>
      </vt:variant>
      <vt:variant>
        <vt:lpwstr>https://www.gov.uk/government/publications/governance-handbook</vt:lpwstr>
      </vt:variant>
      <vt:variant>
        <vt:lpwstr/>
      </vt:variant>
      <vt:variant>
        <vt:i4>5570562</vt:i4>
      </vt:variant>
      <vt:variant>
        <vt:i4>45</vt:i4>
      </vt:variant>
      <vt:variant>
        <vt:i4>0</vt:i4>
      </vt:variant>
      <vt:variant>
        <vt:i4>5</vt:i4>
      </vt:variant>
      <vt:variant>
        <vt:lpwstr>http://www.legislation.gov.uk/ukpga/2010/15/part/6/chapter/1</vt:lpwstr>
      </vt:variant>
      <vt:variant>
        <vt:lpwstr/>
      </vt:variant>
      <vt:variant>
        <vt:i4>393306</vt:i4>
      </vt:variant>
      <vt:variant>
        <vt:i4>42</vt:i4>
      </vt:variant>
      <vt:variant>
        <vt:i4>0</vt:i4>
      </vt:variant>
      <vt:variant>
        <vt:i4>5</vt:i4>
      </vt:variant>
      <vt:variant>
        <vt:lpwstr>https://www.gov.uk/government/publications/send-code-of-practice-0-to-25</vt:lpwstr>
      </vt:variant>
      <vt:variant>
        <vt:lpwstr/>
      </vt:variant>
      <vt:variant>
        <vt:i4>7405683</vt:i4>
      </vt:variant>
      <vt:variant>
        <vt:i4>39</vt:i4>
      </vt:variant>
      <vt:variant>
        <vt:i4>0</vt:i4>
      </vt:variant>
      <vt:variant>
        <vt:i4>5</vt:i4>
      </vt:variant>
      <vt:variant>
        <vt:lpwstr>http://www.legislation.gov.uk/ukpga/2010/32/section/1A</vt:lpwstr>
      </vt:variant>
      <vt:variant>
        <vt:lpwstr/>
      </vt:variant>
      <vt:variant>
        <vt:i4>1900593</vt:i4>
      </vt:variant>
      <vt:variant>
        <vt:i4>32</vt:i4>
      </vt:variant>
      <vt:variant>
        <vt:i4>0</vt:i4>
      </vt:variant>
      <vt:variant>
        <vt:i4>5</vt:i4>
      </vt:variant>
      <vt:variant>
        <vt:lpwstr/>
      </vt:variant>
      <vt:variant>
        <vt:lpwstr>_Toc59006320</vt:lpwstr>
      </vt:variant>
      <vt:variant>
        <vt:i4>1310770</vt:i4>
      </vt:variant>
      <vt:variant>
        <vt:i4>26</vt:i4>
      </vt:variant>
      <vt:variant>
        <vt:i4>0</vt:i4>
      </vt:variant>
      <vt:variant>
        <vt:i4>5</vt:i4>
      </vt:variant>
      <vt:variant>
        <vt:lpwstr/>
      </vt:variant>
      <vt:variant>
        <vt:lpwstr>_Toc59006319</vt:lpwstr>
      </vt:variant>
      <vt:variant>
        <vt:i4>1376306</vt:i4>
      </vt:variant>
      <vt:variant>
        <vt:i4>23</vt:i4>
      </vt:variant>
      <vt:variant>
        <vt:i4>0</vt:i4>
      </vt:variant>
      <vt:variant>
        <vt:i4>5</vt:i4>
      </vt:variant>
      <vt:variant>
        <vt:lpwstr/>
      </vt:variant>
      <vt:variant>
        <vt:lpwstr>_Toc59006318</vt:lpwstr>
      </vt:variant>
      <vt:variant>
        <vt:i4>1703986</vt:i4>
      </vt:variant>
      <vt:variant>
        <vt:i4>17</vt:i4>
      </vt:variant>
      <vt:variant>
        <vt:i4>0</vt:i4>
      </vt:variant>
      <vt:variant>
        <vt:i4>5</vt:i4>
      </vt:variant>
      <vt:variant>
        <vt:lpwstr/>
      </vt:variant>
      <vt:variant>
        <vt:lpwstr>_Toc59006317</vt:lpwstr>
      </vt:variant>
      <vt:variant>
        <vt:i4>1769522</vt:i4>
      </vt:variant>
      <vt:variant>
        <vt:i4>11</vt:i4>
      </vt:variant>
      <vt:variant>
        <vt:i4>0</vt:i4>
      </vt:variant>
      <vt:variant>
        <vt:i4>5</vt:i4>
      </vt:variant>
      <vt:variant>
        <vt:lpwstr/>
      </vt:variant>
      <vt:variant>
        <vt:lpwstr>_Toc59006316</vt:lpwstr>
      </vt:variant>
      <vt:variant>
        <vt:i4>1572914</vt:i4>
      </vt:variant>
      <vt:variant>
        <vt:i4>8</vt:i4>
      </vt:variant>
      <vt:variant>
        <vt:i4>0</vt:i4>
      </vt:variant>
      <vt:variant>
        <vt:i4>5</vt:i4>
      </vt:variant>
      <vt:variant>
        <vt:lpwstr/>
      </vt:variant>
      <vt:variant>
        <vt:lpwstr>_Toc59006315</vt:lpwstr>
      </vt:variant>
      <vt:variant>
        <vt:i4>1638450</vt:i4>
      </vt:variant>
      <vt:variant>
        <vt:i4>2</vt:i4>
      </vt:variant>
      <vt:variant>
        <vt:i4>0</vt:i4>
      </vt:variant>
      <vt:variant>
        <vt:i4>5</vt:i4>
      </vt:variant>
      <vt:variant>
        <vt:lpwstr/>
      </vt:variant>
      <vt:variant>
        <vt:lpwstr>_Toc59006314</vt:lpwstr>
      </vt:variant>
      <vt:variant>
        <vt:i4>2162790</vt:i4>
      </vt:variant>
      <vt:variant>
        <vt:i4>0</vt:i4>
      </vt:variant>
      <vt:variant>
        <vt:i4>0</vt:i4>
      </vt:variant>
      <vt:variant>
        <vt:i4>5</vt:i4>
      </vt:variant>
      <vt:variant>
        <vt:lpwstr>https://thekeysupport.com/terms-of-use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Slambert@selworthy.oak.education</dc:creator>
  <cp:keywords/>
  <cp:lastModifiedBy>Stu Lambert</cp:lastModifiedBy>
  <cp:revision>37</cp:revision>
  <dcterms:created xsi:type="dcterms:W3CDTF">2024-04-28T17:42:00Z</dcterms:created>
  <dcterms:modified xsi:type="dcterms:W3CDTF">2024-05-07T07:21:00Z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0x010100871294049C11414D8016F1FF37539039</vt:lpwstr>
  </property>
  <property fmtid="{D5CDD505-2E9C-101B-9397-08002B2CF9AE}" pid="3" name="Created">
    <vt:filetime>2022-09-21T00:00:00Z</vt:filetime>
  </property>
  <property fmtid="{D5CDD505-2E9C-101B-9397-08002B2CF9AE}" pid="4" name="Creator">
    <vt:lpwstr>Acrobat PDFMaker 22 for Word</vt:lpwstr>
  </property>
  <property fmtid="{D5CDD505-2E9C-101B-9397-08002B2CF9AE}" pid="5" name="LastSaved">
    <vt:filetime>2023-10-29T00:00:00Z</vt:filetime>
  </property>
  <property fmtid="{D5CDD505-2E9C-101B-9397-08002B2CF9AE}" pid="6" name="MediaServiceImageTags">
    <vt:lpwstr/>
  </property>
  <property fmtid="{D5CDD505-2E9C-101B-9397-08002B2CF9AE}" pid="7" name="Producer">
    <vt:lpwstr>Adobe PDF Library 22.2.244</vt:lpwstr>
  </property>
  <property fmtid="{D5CDD505-2E9C-101B-9397-08002B2CF9AE}" pid="8" name="SourceModified">
    <vt:lpwstr/>
  </property>
  <property fmtid="{D5CDD505-2E9C-101B-9397-08002B2CF9AE}" pid="9" name="_ExtendedDescription">
    <vt:lpwstr/>
  </property>
  <property fmtid="{D5CDD505-2E9C-101B-9397-08002B2CF9AE}" pid="10" name="display_urn:schemas-microsoft-com:office:office#SharedWithUsers">
    <vt:lpwstr>Stu Lambert;Tess Hargrave</vt:lpwstr>
  </property>
  <property fmtid="{D5CDD505-2E9C-101B-9397-08002B2CF9AE}" pid="11" name="SharedWithUsers">
    <vt:lpwstr>49;#Stu Lambert;#58;#Tess Hargrave</vt:lpwstr>
  </property>
</Properties>
</file>